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4236B2" w14:textId="2C3E9D8B" w:rsidR="009B05E4" w:rsidRPr="00BD1CE8" w:rsidRDefault="00906EEB" w:rsidP="00C11188">
      <w:pPr>
        <w:spacing w:before="100" w:beforeAutospacing="1" w:after="100" w:afterAutospacing="1" w:line="240" w:lineRule="auto"/>
        <w:rPr>
          <w:rFonts w:ascii="Times New Roman" w:eastAsia="Times New Roman" w:hAnsi="Times New Roman" w:cs="Times New Roman"/>
          <w:b/>
          <w:bCs/>
          <w:kern w:val="0"/>
          <w:sz w:val="24"/>
          <w:szCs w:val="24"/>
          <w14:ligatures w14:val="none"/>
        </w:rPr>
      </w:pPr>
      <w:bookmarkStart w:id="0" w:name="_Hlk167783767"/>
      <w:r>
        <w:rPr>
          <w:rFonts w:ascii="Times New Roman" w:eastAsia="Times New Roman" w:hAnsi="Times New Roman" w:cs="Times New Roman"/>
          <w:b/>
          <w:bCs/>
          <w:kern w:val="0"/>
          <w:sz w:val="24"/>
          <w:szCs w:val="24"/>
          <w14:ligatures w14:val="none"/>
        </w:rPr>
        <w:t>11-04</w:t>
      </w:r>
      <w:r w:rsidR="00C73CA6">
        <w:rPr>
          <w:rFonts w:ascii="Times New Roman" w:eastAsia="Times New Roman" w:hAnsi="Times New Roman" w:cs="Times New Roman"/>
          <w:b/>
          <w:bCs/>
          <w:kern w:val="0"/>
          <w:sz w:val="24"/>
          <w:szCs w:val="24"/>
          <w14:ligatures w14:val="none"/>
        </w:rPr>
        <w:t xml:space="preserve">-2025 </w:t>
      </w:r>
      <w:r w:rsidR="009B05E4" w:rsidRPr="00BD1CE8">
        <w:rPr>
          <w:rFonts w:ascii="Times New Roman" w:eastAsia="Times New Roman" w:hAnsi="Times New Roman" w:cs="Times New Roman"/>
          <w:b/>
          <w:bCs/>
          <w:kern w:val="0"/>
          <w:sz w:val="24"/>
          <w:szCs w:val="24"/>
          <w14:ligatures w14:val="none"/>
        </w:rPr>
        <w:t>– Guardianship</w:t>
      </w:r>
      <w:r w:rsidR="00702332">
        <w:rPr>
          <w:rFonts w:ascii="Times New Roman" w:eastAsia="Times New Roman" w:hAnsi="Times New Roman" w:cs="Times New Roman"/>
          <w:b/>
          <w:bCs/>
          <w:kern w:val="0"/>
          <w:sz w:val="24"/>
          <w:szCs w:val="24"/>
          <w14:ligatures w14:val="none"/>
        </w:rPr>
        <w:t xml:space="preserve"> CMC</w:t>
      </w:r>
      <w:r w:rsidR="001565C8">
        <w:rPr>
          <w:rFonts w:ascii="Times New Roman" w:eastAsia="Times New Roman" w:hAnsi="Times New Roman" w:cs="Times New Roman"/>
          <w:b/>
          <w:bCs/>
          <w:kern w:val="0"/>
          <w:sz w:val="24"/>
          <w:szCs w:val="24"/>
          <w14:ligatures w14:val="none"/>
        </w:rPr>
        <w:t xml:space="preserve"> </w:t>
      </w:r>
      <w:r w:rsidR="009B05E4" w:rsidRPr="00BD1CE8">
        <w:rPr>
          <w:rFonts w:ascii="Times New Roman" w:eastAsia="Times New Roman" w:hAnsi="Times New Roman" w:cs="Times New Roman"/>
          <w:b/>
          <w:bCs/>
          <w:kern w:val="0"/>
          <w:sz w:val="24"/>
          <w:szCs w:val="24"/>
          <w14:ligatures w14:val="none"/>
        </w:rPr>
        <w:t>Calendar Tentative Rulings</w:t>
      </w:r>
    </w:p>
    <w:p w14:paraId="037A4FF6" w14:textId="598A99FC" w:rsidR="006209DA" w:rsidRPr="00BD1CE8" w:rsidRDefault="006209DA" w:rsidP="006209DA">
      <w:pPr>
        <w:spacing w:beforeAutospacing="1" w:after="100" w:afterAutospacing="1" w:line="240" w:lineRule="auto"/>
        <w:rPr>
          <w:rFonts w:ascii="Times New Roman" w:eastAsia="Times New Roman" w:hAnsi="Times New Roman" w:cs="Times New Roman"/>
          <w:kern w:val="0"/>
          <w:sz w:val="24"/>
          <w:szCs w:val="24"/>
          <w14:ligatures w14:val="none"/>
        </w:rPr>
      </w:pPr>
      <w:r w:rsidRPr="00BD1CE8">
        <w:rPr>
          <w:rFonts w:ascii="Times New Roman" w:eastAsia="Times New Roman" w:hAnsi="Times New Roman" w:cs="Times New Roman"/>
          <w:b/>
          <w:bCs/>
          <w:kern w:val="0"/>
          <w:sz w:val="24"/>
          <w:szCs w:val="24"/>
          <w14:ligatures w14:val="none"/>
        </w:rPr>
        <w:t>NOTE: THE JUDICIAL ASSISTANT CANNOT EXPLAIN OR ANSWER ANY QUESTIONS REGARDING THE TENTATIVE RULINGS.</w:t>
      </w:r>
    </w:p>
    <w:p w14:paraId="3D234ECF" w14:textId="77B4CA49" w:rsidR="00014696" w:rsidRPr="00BD1CE8" w:rsidRDefault="006209DA" w:rsidP="006209DA">
      <w:pPr>
        <w:spacing w:before="100" w:beforeAutospacing="1" w:after="100" w:afterAutospacing="1" w:line="240" w:lineRule="auto"/>
        <w:outlineLvl w:val="2"/>
        <w:rPr>
          <w:rFonts w:ascii="Times New Roman" w:eastAsia="Times New Roman" w:hAnsi="Times New Roman" w:cs="Times New Roman"/>
          <w:b/>
          <w:bCs/>
          <w:kern w:val="0"/>
          <w:sz w:val="24"/>
          <w:szCs w:val="24"/>
          <w:u w:val="single"/>
          <w14:ligatures w14:val="none"/>
        </w:rPr>
      </w:pPr>
      <w:r w:rsidRPr="00BD1CE8">
        <w:rPr>
          <w:rFonts w:ascii="Times New Roman" w:eastAsia="Times New Roman" w:hAnsi="Times New Roman" w:cs="Times New Roman"/>
          <w:b/>
          <w:bCs/>
          <w:kern w:val="0"/>
          <w:sz w:val="24"/>
          <w:szCs w:val="24"/>
          <w:u w:val="single"/>
          <w14:ligatures w14:val="none"/>
        </w:rPr>
        <w:t>Advisements</w:t>
      </w:r>
    </w:p>
    <w:p w14:paraId="6A4F219C" w14:textId="77777777" w:rsidR="009B05E4" w:rsidRPr="00BD1CE8" w:rsidRDefault="009B05E4" w:rsidP="009B05E4">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BD1CE8">
        <w:rPr>
          <w:rFonts w:ascii="Times New Roman" w:eastAsia="Times New Roman" w:hAnsi="Times New Roman" w:cs="Times New Roman"/>
          <w:kern w:val="0"/>
          <w:sz w:val="24"/>
          <w:szCs w:val="24"/>
          <w14:ligatures w14:val="none"/>
        </w:rPr>
        <w:t>1.    Court Call is not permitted for this calendar.</w:t>
      </w:r>
    </w:p>
    <w:p w14:paraId="78C9485E" w14:textId="52342345" w:rsidR="009B05E4" w:rsidRPr="00BD1CE8" w:rsidRDefault="009B05E4" w:rsidP="009B05E4">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BD1CE8">
        <w:rPr>
          <w:rFonts w:ascii="Times New Roman" w:eastAsia="Times New Roman" w:hAnsi="Times New Roman" w:cs="Times New Roman"/>
          <w:kern w:val="0"/>
          <w:sz w:val="24"/>
          <w:szCs w:val="24"/>
          <w14:ligatures w14:val="none"/>
        </w:rPr>
        <w:t xml:space="preserve">2.    The tentative rulings set forth below are those of a Court Commissioner appointed by the Presiding Judge to hear all matters on this Calendar.  (Cal. Code of Civil Procedure § 259.)  A Court Commissioner has the power to hear contested actions and proceedings and act as a temporary judge when otherwise qualified so to act and when appointed for that purpose, on stipulation of the </w:t>
      </w:r>
      <w:proofErr w:type="gramStart"/>
      <w:r w:rsidRPr="00BD1CE8">
        <w:rPr>
          <w:rFonts w:ascii="Times New Roman" w:eastAsia="Times New Roman" w:hAnsi="Times New Roman" w:cs="Times New Roman"/>
          <w:kern w:val="0"/>
          <w:sz w:val="24"/>
          <w:szCs w:val="24"/>
          <w14:ligatures w14:val="none"/>
        </w:rPr>
        <w:t>parties</w:t>
      </w:r>
      <w:proofErr w:type="gramEnd"/>
      <w:r w:rsidRPr="00BD1CE8">
        <w:rPr>
          <w:rFonts w:ascii="Times New Roman" w:eastAsia="Times New Roman" w:hAnsi="Times New Roman" w:cs="Times New Roman"/>
          <w:kern w:val="0"/>
          <w:sz w:val="24"/>
          <w:szCs w:val="24"/>
          <w14:ligatures w14:val="none"/>
        </w:rPr>
        <w:t xml:space="preserve"> litigant.  (Cal. Code of Civil Procedure § 259(d).)  In the absence of a stipulation of the parties, a Court Commissioner retains the power to hear and determine all uncontested actions and proceedings.  (CCP § 259(g).)</w:t>
      </w:r>
    </w:p>
    <w:p w14:paraId="5CEA3129" w14:textId="117184B8" w:rsidR="009B05E4" w:rsidRPr="00BD1CE8" w:rsidRDefault="009B05E4" w:rsidP="009B05E4">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BD1CE8">
        <w:rPr>
          <w:rFonts w:ascii="Times New Roman" w:eastAsia="Times New Roman" w:hAnsi="Times New Roman" w:cs="Times New Roman"/>
          <w:kern w:val="0"/>
          <w:sz w:val="24"/>
          <w:szCs w:val="24"/>
          <w14:ligatures w14:val="none"/>
        </w:rPr>
        <w:t xml:space="preserve">3.    Parties who do not object to the tentative ruling do not need to appear at the hearing unless the tentative ruling requires an </w:t>
      </w:r>
      <w:r w:rsidR="00C73CA6" w:rsidRPr="00BD1CE8">
        <w:rPr>
          <w:rFonts w:ascii="Times New Roman" w:eastAsia="Times New Roman" w:hAnsi="Times New Roman" w:cs="Times New Roman"/>
          <w:kern w:val="0"/>
          <w:sz w:val="24"/>
          <w:szCs w:val="24"/>
          <w14:ligatures w14:val="none"/>
        </w:rPr>
        <w:t>appearance,</w:t>
      </w:r>
      <w:r w:rsidRPr="00BD1CE8">
        <w:rPr>
          <w:rFonts w:ascii="Times New Roman" w:eastAsia="Times New Roman" w:hAnsi="Times New Roman" w:cs="Times New Roman"/>
          <w:kern w:val="0"/>
          <w:sz w:val="24"/>
          <w:szCs w:val="24"/>
          <w14:ligatures w14:val="none"/>
        </w:rPr>
        <w:t xml:space="preserve"> or another party has requested a hearing.  Parties who do not appear will be deemed to have stipulated to the matters at issue being determined by the Commissioner.  If there is no appearance on a matter, the tentative ruling shall become the ruling of the Court on the day of the hearing.</w:t>
      </w:r>
    </w:p>
    <w:p w14:paraId="1F6CEB35" w14:textId="0114D333" w:rsidR="009B05E4" w:rsidRPr="00BD1CE8" w:rsidRDefault="009B05E4" w:rsidP="009B05E4">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BD1CE8">
        <w:rPr>
          <w:rFonts w:ascii="Times New Roman" w:eastAsia="Times New Roman" w:hAnsi="Times New Roman" w:cs="Times New Roman"/>
          <w:kern w:val="0"/>
          <w:sz w:val="24"/>
          <w:szCs w:val="24"/>
          <w14:ligatures w14:val="none"/>
        </w:rPr>
        <w:t xml:space="preserve">4.    Any party who does not wish a contested action or proceeding to be determined by the Commissioner or who otherwise wishes to be heard in response to the tentative ruling or to a petition must do the following:  </w:t>
      </w:r>
    </w:p>
    <w:p w14:paraId="308806A7" w14:textId="32035088" w:rsidR="009B05E4" w:rsidRPr="00BD1CE8" w:rsidRDefault="009B05E4" w:rsidP="009B05E4">
      <w:pPr>
        <w:spacing w:before="100" w:beforeAutospacing="1" w:after="100" w:afterAutospacing="1" w:line="240" w:lineRule="auto"/>
        <w:ind w:left="720"/>
        <w:rPr>
          <w:rFonts w:ascii="Times New Roman" w:eastAsia="Times New Roman" w:hAnsi="Times New Roman" w:cs="Times New Roman"/>
          <w:kern w:val="0"/>
          <w:sz w:val="24"/>
          <w:szCs w:val="24"/>
          <w14:ligatures w14:val="none"/>
        </w:rPr>
      </w:pPr>
      <w:r w:rsidRPr="00BD1CE8">
        <w:rPr>
          <w:rFonts w:ascii="Times New Roman" w:eastAsia="Times New Roman" w:hAnsi="Times New Roman" w:cs="Times New Roman"/>
          <w:kern w:val="0"/>
          <w:sz w:val="24"/>
          <w:szCs w:val="24"/>
          <w14:ligatures w14:val="none"/>
        </w:rPr>
        <w:t>Notify all other parties of an intent to appear for the purpose of responding to the tentative ruling or to request that the matter be heard by a regularly appointed or elected  judicial officer; and notify the Commissioner’s Judicial Assistant (707) 521-</w:t>
      </w:r>
      <w:r w:rsidR="00711230">
        <w:rPr>
          <w:rFonts w:ascii="Times New Roman" w:eastAsia="Times New Roman" w:hAnsi="Times New Roman" w:cs="Times New Roman"/>
          <w:kern w:val="0"/>
          <w:sz w:val="24"/>
          <w:szCs w:val="24"/>
          <w14:ligatures w14:val="none"/>
        </w:rPr>
        <w:t>6547</w:t>
      </w:r>
      <w:r w:rsidRPr="00BD1CE8">
        <w:rPr>
          <w:rFonts w:ascii="Times New Roman" w:eastAsia="Times New Roman" w:hAnsi="Times New Roman" w:cs="Times New Roman"/>
          <w:kern w:val="0"/>
          <w:sz w:val="24"/>
          <w:szCs w:val="24"/>
          <w14:ligatures w14:val="none"/>
        </w:rPr>
        <w:t xml:space="preserve"> or, if prompted, leave a brief message which includes the case name and number and identifies the party requesting oral argument or a continuance so the matter may be heard by a regularly appointed or elected judicial officer. </w:t>
      </w:r>
    </w:p>
    <w:p w14:paraId="6D74098F" w14:textId="0BF56BDD" w:rsidR="009B05E4" w:rsidRPr="00BD1CE8" w:rsidRDefault="009B05E4" w:rsidP="009B05E4">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BD1CE8">
        <w:rPr>
          <w:rFonts w:ascii="Times New Roman" w:eastAsia="Times New Roman" w:hAnsi="Times New Roman" w:cs="Times New Roman"/>
          <w:kern w:val="0"/>
          <w:sz w:val="24"/>
          <w:szCs w:val="24"/>
          <w14:ligatures w14:val="none"/>
        </w:rPr>
        <w:t>5.     Notifications to the court, all attorneys, and all unrepresented parties must be completed no later than 4:00 p.m. on the day immediately preceding the day of the hearing.  Failure to provide the required notifications will be deemed an agreement to the adoption of the tentative ruling by the Commissioner. In the absence of the required notifications, oral argument will not be permitted.</w:t>
      </w:r>
    </w:p>
    <w:bookmarkEnd w:id="0"/>
    <w:p w14:paraId="155AE315" w14:textId="39B2EE7A" w:rsidR="006209DA" w:rsidRPr="00BD1CE8" w:rsidRDefault="009B05E4" w:rsidP="006209DA">
      <w:pPr>
        <w:spacing w:before="100" w:beforeAutospacing="1" w:after="100" w:afterAutospacing="1" w:line="240" w:lineRule="auto"/>
        <w:outlineLvl w:val="3"/>
        <w:rPr>
          <w:rFonts w:ascii="Times New Roman" w:eastAsia="Times New Roman" w:hAnsi="Times New Roman" w:cs="Times New Roman"/>
          <w:b/>
          <w:bCs/>
          <w:kern w:val="0"/>
          <w:sz w:val="24"/>
          <w:szCs w:val="24"/>
          <w:u w:val="single"/>
          <w14:ligatures w14:val="none"/>
        </w:rPr>
      </w:pPr>
      <w:r w:rsidRPr="00BD1CE8">
        <w:rPr>
          <w:rFonts w:ascii="Times New Roman" w:eastAsia="Times New Roman" w:hAnsi="Times New Roman" w:cs="Times New Roman"/>
          <w:b/>
          <w:bCs/>
          <w:kern w:val="0"/>
          <w:sz w:val="24"/>
          <w:szCs w:val="24"/>
          <w:u w:val="single"/>
          <w14:ligatures w14:val="none"/>
        </w:rPr>
        <w:t>T</w:t>
      </w:r>
      <w:r w:rsidR="006209DA" w:rsidRPr="00BD1CE8">
        <w:rPr>
          <w:rFonts w:ascii="Times New Roman" w:eastAsia="Times New Roman" w:hAnsi="Times New Roman" w:cs="Times New Roman"/>
          <w:b/>
          <w:bCs/>
          <w:kern w:val="0"/>
          <w:sz w:val="24"/>
          <w:szCs w:val="24"/>
          <w:u w:val="single"/>
          <w14:ligatures w14:val="none"/>
        </w:rPr>
        <w:t>o Join Department 5 “Zoom” Online</w:t>
      </w:r>
    </w:p>
    <w:p w14:paraId="5AC65580" w14:textId="77777777" w:rsidR="006209DA" w:rsidRPr="00BD1CE8" w:rsidRDefault="006209DA" w:rsidP="006209DA">
      <w:pPr>
        <w:numPr>
          <w:ilvl w:val="0"/>
          <w:numId w:val="1"/>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BD1CE8">
        <w:rPr>
          <w:rFonts w:ascii="Times New Roman" w:eastAsia="Times New Roman" w:hAnsi="Times New Roman" w:cs="Times New Roman"/>
          <w:kern w:val="0"/>
          <w:sz w:val="24"/>
          <w:szCs w:val="24"/>
          <w14:ligatures w14:val="none"/>
        </w:rPr>
        <w:t>Use the Zoom video conferencing software application or, alternatively, a web browser of your choice to navigate to the following URL/web address on the World Wide Web: </w:t>
      </w:r>
      <w:hyperlink r:id="rId8" w:history="1">
        <w:r w:rsidRPr="00BD1CE8">
          <w:rPr>
            <w:rFonts w:ascii="Times New Roman" w:eastAsia="Times New Roman" w:hAnsi="Times New Roman" w:cs="Times New Roman"/>
            <w:color w:val="0000FF"/>
            <w:kern w:val="0"/>
            <w:sz w:val="24"/>
            <w:szCs w:val="24"/>
            <w:u w:val="single"/>
            <w14:ligatures w14:val="none"/>
          </w:rPr>
          <w:t>https://zoom.us/join</w:t>
        </w:r>
      </w:hyperlink>
      <w:r w:rsidRPr="00BD1CE8">
        <w:rPr>
          <w:rFonts w:ascii="Times New Roman" w:eastAsia="Times New Roman" w:hAnsi="Times New Roman" w:cs="Times New Roman"/>
          <w:kern w:val="0"/>
          <w:sz w:val="24"/>
          <w:szCs w:val="24"/>
          <w14:ligatures w14:val="none"/>
        </w:rPr>
        <w:t> </w:t>
      </w:r>
    </w:p>
    <w:p w14:paraId="05CAE42C" w14:textId="77777777" w:rsidR="006209DA" w:rsidRPr="00BD1CE8" w:rsidRDefault="006209DA" w:rsidP="006209DA">
      <w:pPr>
        <w:spacing w:before="100" w:beforeAutospacing="1" w:after="100" w:afterAutospacing="1" w:line="240" w:lineRule="auto"/>
        <w:ind w:left="720"/>
        <w:rPr>
          <w:rFonts w:ascii="Times New Roman" w:eastAsia="Times New Roman" w:hAnsi="Times New Roman" w:cs="Times New Roman"/>
          <w:kern w:val="0"/>
          <w:sz w:val="24"/>
          <w:szCs w:val="24"/>
          <w14:ligatures w14:val="none"/>
        </w:rPr>
      </w:pPr>
      <w:r w:rsidRPr="00BD1CE8">
        <w:rPr>
          <w:rFonts w:ascii="Times New Roman" w:eastAsia="Times New Roman" w:hAnsi="Times New Roman" w:cs="Times New Roman"/>
          <w:kern w:val="0"/>
          <w:sz w:val="24"/>
          <w:szCs w:val="24"/>
          <w14:ligatures w14:val="none"/>
        </w:rPr>
        <w:t>When prompted, enter the following information: </w:t>
      </w:r>
    </w:p>
    <w:p w14:paraId="53A02933" w14:textId="77777777" w:rsidR="006209DA" w:rsidRPr="00BD1CE8" w:rsidRDefault="006209DA" w:rsidP="006209DA">
      <w:pPr>
        <w:numPr>
          <w:ilvl w:val="0"/>
          <w:numId w:val="1"/>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BD1CE8">
        <w:rPr>
          <w:rFonts w:ascii="Times New Roman" w:eastAsia="Times New Roman" w:hAnsi="Times New Roman" w:cs="Times New Roman"/>
          <w:kern w:val="0"/>
          <w:sz w:val="24"/>
          <w:szCs w:val="24"/>
          <w14:ligatures w14:val="none"/>
        </w:rPr>
        <w:lastRenderedPageBreak/>
        <w:t>Meeting ID: 161 844 9166</w:t>
      </w:r>
    </w:p>
    <w:p w14:paraId="425972BA" w14:textId="77777777" w:rsidR="006209DA" w:rsidRPr="00BD1CE8" w:rsidRDefault="006209DA" w:rsidP="006209DA">
      <w:pPr>
        <w:numPr>
          <w:ilvl w:val="0"/>
          <w:numId w:val="1"/>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BD1CE8">
        <w:rPr>
          <w:rFonts w:ascii="Times New Roman" w:eastAsia="Times New Roman" w:hAnsi="Times New Roman" w:cs="Times New Roman"/>
          <w:kern w:val="0"/>
          <w:sz w:val="24"/>
          <w:szCs w:val="24"/>
          <w14:ligatures w14:val="none"/>
        </w:rPr>
        <w:t xml:space="preserve">Password: </w:t>
      </w:r>
      <w:r w:rsidRPr="00BD1CE8">
        <w:rPr>
          <w:rFonts w:ascii="Times New Roman" w:eastAsia="Times New Roman" w:hAnsi="Times New Roman" w:cs="Times New Roman"/>
          <w:b/>
          <w:bCs/>
          <w:kern w:val="0"/>
          <w:sz w:val="24"/>
          <w:szCs w:val="24"/>
          <w14:ligatures w14:val="none"/>
        </w:rPr>
        <w:t>309650</w:t>
      </w:r>
    </w:p>
    <w:p w14:paraId="7C93244E" w14:textId="77777777" w:rsidR="006209DA" w:rsidRPr="00BD1CE8" w:rsidRDefault="006209DA" w:rsidP="006209DA">
      <w:pPr>
        <w:spacing w:before="100" w:beforeAutospacing="1" w:after="100" w:afterAutospacing="1" w:line="240" w:lineRule="auto"/>
        <w:outlineLvl w:val="3"/>
        <w:rPr>
          <w:rFonts w:ascii="Times New Roman" w:eastAsia="Times New Roman" w:hAnsi="Times New Roman" w:cs="Times New Roman"/>
          <w:b/>
          <w:bCs/>
          <w:kern w:val="0"/>
          <w:sz w:val="24"/>
          <w:szCs w:val="24"/>
          <w:u w:val="single"/>
          <w14:ligatures w14:val="none"/>
        </w:rPr>
      </w:pPr>
      <w:r w:rsidRPr="00BD1CE8">
        <w:rPr>
          <w:rFonts w:ascii="Times New Roman" w:eastAsia="Times New Roman" w:hAnsi="Times New Roman" w:cs="Times New Roman"/>
          <w:b/>
          <w:bCs/>
          <w:kern w:val="0"/>
          <w:sz w:val="24"/>
          <w:szCs w:val="24"/>
          <w:u w:val="single"/>
          <w14:ligatures w14:val="none"/>
        </w:rPr>
        <w:t>To Join Department 5 “Zoom” By Phone:</w:t>
      </w:r>
    </w:p>
    <w:p w14:paraId="33E4C344" w14:textId="77777777" w:rsidR="006209DA" w:rsidRPr="00BD1CE8" w:rsidRDefault="006209DA" w:rsidP="006209DA">
      <w:pPr>
        <w:numPr>
          <w:ilvl w:val="0"/>
          <w:numId w:val="2"/>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BD1CE8">
        <w:rPr>
          <w:rFonts w:ascii="Times New Roman" w:eastAsia="Times New Roman" w:hAnsi="Times New Roman" w:cs="Times New Roman"/>
          <w:kern w:val="0"/>
          <w:sz w:val="24"/>
          <w:szCs w:val="24"/>
          <w14:ligatures w14:val="none"/>
        </w:rPr>
        <w:t>Call 1-669-254-5252 (San Jose) and enter same meeting ID and password as listed above.</w:t>
      </w:r>
    </w:p>
    <w:p w14:paraId="6A23D627" w14:textId="77777777" w:rsidR="006209DA" w:rsidRPr="00BD1CE8" w:rsidRDefault="006209DA" w:rsidP="006209DA">
      <w:pPr>
        <w:spacing w:before="100" w:beforeAutospacing="1" w:after="100" w:afterAutospacing="1" w:line="240" w:lineRule="auto"/>
        <w:outlineLvl w:val="3"/>
        <w:rPr>
          <w:rFonts w:ascii="Times New Roman" w:eastAsia="Times New Roman" w:hAnsi="Times New Roman" w:cs="Times New Roman"/>
          <w:b/>
          <w:bCs/>
          <w:kern w:val="0"/>
          <w:sz w:val="24"/>
          <w:szCs w:val="24"/>
          <w14:ligatures w14:val="none"/>
        </w:rPr>
      </w:pPr>
      <w:r w:rsidRPr="00BD1CE8">
        <w:rPr>
          <w:rFonts w:ascii="Times New Roman" w:eastAsia="Times New Roman" w:hAnsi="Times New Roman" w:cs="Times New Roman"/>
          <w:b/>
          <w:bCs/>
          <w:kern w:val="0"/>
          <w:sz w:val="24"/>
          <w:szCs w:val="24"/>
          <w14:ligatures w14:val="none"/>
        </w:rPr>
        <w:t>Guide for Participating in Court Proceedings via Zoom for Dept 5:</w:t>
      </w:r>
    </w:p>
    <w:p w14:paraId="7BDB76D2" w14:textId="77777777" w:rsidR="006209DA" w:rsidRPr="00BD1CE8" w:rsidRDefault="006209DA" w:rsidP="006209DA">
      <w:pPr>
        <w:numPr>
          <w:ilvl w:val="0"/>
          <w:numId w:val="3"/>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BD1CE8">
        <w:rPr>
          <w:rFonts w:ascii="Times New Roman" w:eastAsia="Times New Roman" w:hAnsi="Times New Roman" w:cs="Times New Roman"/>
          <w:kern w:val="0"/>
          <w:sz w:val="24"/>
          <w:szCs w:val="24"/>
          <w14:ligatures w14:val="none"/>
        </w:rPr>
        <w:t>After joining the meeting and checking in with the clerk, </w:t>
      </w:r>
      <w:r w:rsidRPr="00BD1CE8">
        <w:rPr>
          <w:rFonts w:ascii="Times New Roman" w:eastAsia="Times New Roman" w:hAnsi="Times New Roman" w:cs="Times New Roman"/>
          <w:b/>
          <w:bCs/>
          <w:kern w:val="0"/>
          <w:sz w:val="24"/>
          <w:szCs w:val="24"/>
          <w14:ligatures w14:val="none"/>
        </w:rPr>
        <w:t>please mute your audio</w:t>
      </w:r>
      <w:r w:rsidRPr="00BD1CE8">
        <w:rPr>
          <w:rFonts w:ascii="Times New Roman" w:eastAsia="Times New Roman" w:hAnsi="Times New Roman" w:cs="Times New Roman"/>
          <w:kern w:val="0"/>
          <w:sz w:val="24"/>
          <w:szCs w:val="24"/>
          <w14:ligatures w14:val="none"/>
        </w:rPr>
        <w:t> when not speaking. This helps keep background noise to a minimum.</w:t>
      </w:r>
    </w:p>
    <w:p w14:paraId="2D6A62A2" w14:textId="77777777" w:rsidR="006209DA" w:rsidRPr="00BD1CE8" w:rsidRDefault="006209DA" w:rsidP="006209DA">
      <w:pPr>
        <w:numPr>
          <w:ilvl w:val="0"/>
          <w:numId w:val="3"/>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BD1CE8">
        <w:rPr>
          <w:rFonts w:ascii="Times New Roman" w:eastAsia="Times New Roman" w:hAnsi="Times New Roman" w:cs="Times New Roman"/>
          <w:b/>
          <w:bCs/>
          <w:kern w:val="0"/>
          <w:sz w:val="24"/>
          <w:szCs w:val="24"/>
          <w14:ligatures w14:val="none"/>
        </w:rPr>
        <w:t>Be mindful of background noise</w:t>
      </w:r>
      <w:r w:rsidRPr="00BD1CE8">
        <w:rPr>
          <w:rFonts w:ascii="Times New Roman" w:eastAsia="Times New Roman" w:hAnsi="Times New Roman" w:cs="Times New Roman"/>
          <w:kern w:val="0"/>
          <w:sz w:val="24"/>
          <w:szCs w:val="24"/>
          <w14:ligatures w14:val="none"/>
        </w:rPr>
        <w:t> when your microphone is not muted.  Avoid activities that could create additional noise, such as shuffling papers.</w:t>
      </w:r>
    </w:p>
    <w:p w14:paraId="65569C91" w14:textId="77777777" w:rsidR="006209DA" w:rsidRPr="00BD1CE8" w:rsidRDefault="006209DA" w:rsidP="006209DA">
      <w:pPr>
        <w:numPr>
          <w:ilvl w:val="0"/>
          <w:numId w:val="3"/>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BD1CE8">
        <w:rPr>
          <w:rFonts w:ascii="Times New Roman" w:eastAsia="Times New Roman" w:hAnsi="Times New Roman" w:cs="Times New Roman"/>
          <w:b/>
          <w:bCs/>
          <w:kern w:val="0"/>
          <w:sz w:val="24"/>
          <w:szCs w:val="24"/>
          <w14:ligatures w14:val="none"/>
        </w:rPr>
        <w:t>Position your camera properly</w:t>
      </w:r>
      <w:r w:rsidRPr="00BD1CE8">
        <w:rPr>
          <w:rFonts w:ascii="Times New Roman" w:eastAsia="Times New Roman" w:hAnsi="Times New Roman" w:cs="Times New Roman"/>
          <w:kern w:val="0"/>
          <w:sz w:val="24"/>
          <w:szCs w:val="24"/>
          <w14:ligatures w14:val="none"/>
        </w:rPr>
        <w:t xml:space="preserve"> if you choose to use a web camera. Be sure it is in a stable position and focused </w:t>
      </w:r>
      <w:proofErr w:type="gramStart"/>
      <w:r w:rsidRPr="00BD1CE8">
        <w:rPr>
          <w:rFonts w:ascii="Times New Roman" w:eastAsia="Times New Roman" w:hAnsi="Times New Roman" w:cs="Times New Roman"/>
          <w:kern w:val="0"/>
          <w:sz w:val="24"/>
          <w:szCs w:val="24"/>
          <w14:ligatures w14:val="none"/>
        </w:rPr>
        <w:t>at</w:t>
      </w:r>
      <w:proofErr w:type="gramEnd"/>
      <w:r w:rsidRPr="00BD1CE8">
        <w:rPr>
          <w:rFonts w:ascii="Times New Roman" w:eastAsia="Times New Roman" w:hAnsi="Times New Roman" w:cs="Times New Roman"/>
          <w:kern w:val="0"/>
          <w:sz w:val="24"/>
          <w:szCs w:val="24"/>
          <w14:ligatures w14:val="none"/>
        </w:rPr>
        <w:t xml:space="preserve"> eye level, if possible.  Make sure everything visible in the frame is appropriate for an appearance in court.</w:t>
      </w:r>
    </w:p>
    <w:p w14:paraId="46C15DF6" w14:textId="77777777" w:rsidR="006209DA" w:rsidRPr="00BD1CE8" w:rsidRDefault="006209DA" w:rsidP="006209DA">
      <w:pPr>
        <w:numPr>
          <w:ilvl w:val="0"/>
          <w:numId w:val="3"/>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BD1CE8">
        <w:rPr>
          <w:rFonts w:ascii="Times New Roman" w:eastAsia="Times New Roman" w:hAnsi="Times New Roman" w:cs="Times New Roman"/>
          <w:kern w:val="0"/>
          <w:sz w:val="24"/>
          <w:szCs w:val="24"/>
          <w14:ligatures w14:val="none"/>
        </w:rPr>
        <w:t>If a confidential session becomes necessary it is incumbent on you to ensure you are able to </w:t>
      </w:r>
      <w:r w:rsidRPr="00BD1CE8">
        <w:rPr>
          <w:rFonts w:ascii="Times New Roman" w:eastAsia="Times New Roman" w:hAnsi="Times New Roman" w:cs="Times New Roman"/>
          <w:b/>
          <w:bCs/>
          <w:kern w:val="0"/>
          <w:sz w:val="24"/>
          <w:szCs w:val="24"/>
          <w14:ligatures w14:val="none"/>
        </w:rPr>
        <w:t>participate from a private location</w:t>
      </w:r>
      <w:r w:rsidRPr="00BD1CE8">
        <w:rPr>
          <w:rFonts w:ascii="Times New Roman" w:eastAsia="Times New Roman" w:hAnsi="Times New Roman" w:cs="Times New Roman"/>
          <w:kern w:val="0"/>
          <w:sz w:val="24"/>
          <w:szCs w:val="24"/>
          <w14:ligatures w14:val="none"/>
        </w:rPr>
        <w:t> so that unauthorized people cannot overhear or see the proceedings.</w:t>
      </w:r>
    </w:p>
    <w:p w14:paraId="033E86CE" w14:textId="77777777" w:rsidR="006209DA" w:rsidRPr="00BD1CE8" w:rsidRDefault="006209DA" w:rsidP="006209DA">
      <w:pPr>
        <w:numPr>
          <w:ilvl w:val="0"/>
          <w:numId w:val="3"/>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BD1CE8">
        <w:rPr>
          <w:rFonts w:ascii="Times New Roman" w:eastAsia="Times New Roman" w:hAnsi="Times New Roman" w:cs="Times New Roman"/>
          <w:b/>
          <w:bCs/>
          <w:kern w:val="0"/>
          <w:sz w:val="24"/>
          <w:szCs w:val="24"/>
          <w14:ligatures w14:val="none"/>
        </w:rPr>
        <w:t>Chat is enabled </w:t>
      </w:r>
      <w:r w:rsidRPr="00BD1CE8">
        <w:rPr>
          <w:rFonts w:ascii="Times New Roman" w:eastAsia="Times New Roman" w:hAnsi="Times New Roman" w:cs="Times New Roman"/>
          <w:kern w:val="0"/>
          <w:sz w:val="24"/>
          <w:szCs w:val="24"/>
          <w14:ligatures w14:val="none"/>
        </w:rPr>
        <w:t>for the sharing of documents among participants and the court and to allow attorneys to communicate individually with each other or their clients only. No chat messages should be sent privately to the court as it would amount to an unauthorized ex parte communication. Neither should chat messages be sent to all participants unless directed by the court.</w:t>
      </w:r>
    </w:p>
    <w:p w14:paraId="10C6378C" w14:textId="77777777" w:rsidR="006209DA" w:rsidRPr="00BD1CE8" w:rsidRDefault="006209DA" w:rsidP="006209DA">
      <w:pPr>
        <w:numPr>
          <w:ilvl w:val="0"/>
          <w:numId w:val="3"/>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BD1CE8">
        <w:rPr>
          <w:rFonts w:ascii="Times New Roman" w:eastAsia="Times New Roman" w:hAnsi="Times New Roman" w:cs="Times New Roman"/>
          <w:b/>
          <w:bCs/>
          <w:kern w:val="0"/>
          <w:sz w:val="24"/>
          <w:szCs w:val="24"/>
          <w14:ligatures w14:val="none"/>
        </w:rPr>
        <w:t>The recording function has been disabled</w:t>
      </w:r>
      <w:r w:rsidRPr="00BD1CE8">
        <w:rPr>
          <w:rFonts w:ascii="Times New Roman" w:eastAsia="Times New Roman" w:hAnsi="Times New Roman" w:cs="Times New Roman"/>
          <w:kern w:val="0"/>
          <w:sz w:val="24"/>
          <w:szCs w:val="24"/>
          <w14:ligatures w14:val="none"/>
        </w:rPr>
        <w:t>. Remember, the prohibition against recording court proceedings, even remote ones, remains.</w:t>
      </w:r>
    </w:p>
    <w:p w14:paraId="720F805D" w14:textId="72BD1488" w:rsidR="006213E4" w:rsidRPr="00E214A8" w:rsidRDefault="006209DA" w:rsidP="00E214A8">
      <w:pPr>
        <w:numPr>
          <w:ilvl w:val="0"/>
          <w:numId w:val="3"/>
        </w:numPr>
        <w:spacing w:before="100" w:beforeAutospacing="1" w:after="100" w:afterAutospacing="1" w:line="240" w:lineRule="auto"/>
        <w:rPr>
          <w:rFonts w:ascii="Times New Roman" w:hAnsi="Times New Roman" w:cs="Times New Roman"/>
          <w:sz w:val="24"/>
          <w:szCs w:val="24"/>
        </w:rPr>
      </w:pPr>
      <w:r w:rsidRPr="00BD1CE8">
        <w:rPr>
          <w:rFonts w:ascii="Times New Roman" w:eastAsia="Times New Roman" w:hAnsi="Times New Roman" w:cs="Times New Roman"/>
          <w:b/>
          <w:bCs/>
          <w:kern w:val="0"/>
          <w:sz w:val="24"/>
          <w:szCs w:val="24"/>
          <w14:ligatures w14:val="none"/>
        </w:rPr>
        <w:t>Be patient.</w:t>
      </w:r>
      <w:r w:rsidRPr="00BD1CE8">
        <w:rPr>
          <w:rFonts w:ascii="Times New Roman" w:eastAsia="Times New Roman" w:hAnsi="Times New Roman" w:cs="Times New Roman"/>
          <w:kern w:val="0"/>
          <w:sz w:val="24"/>
          <w:szCs w:val="24"/>
          <w14:ligatures w14:val="none"/>
        </w:rPr>
        <w:t>  Check in will take more time and the experience from those who have tried this before is that proceedings are a little slower generally.</w:t>
      </w:r>
    </w:p>
    <w:p w14:paraId="3F0437CA" w14:textId="17F27755" w:rsidR="007A700F" w:rsidRDefault="00174050" w:rsidP="00174050">
      <w:pPr>
        <w:spacing w:before="120"/>
        <w:ind w:left="360"/>
        <w:jc w:val="center"/>
        <w:rPr>
          <w:rFonts w:ascii="Times New Roman" w:hAnsi="Times New Roman" w:cs="Times New Roman"/>
          <w:b/>
          <w:bCs/>
          <w:color w:val="000000"/>
          <w:sz w:val="24"/>
          <w:szCs w:val="24"/>
        </w:rPr>
      </w:pPr>
      <w:r>
        <w:rPr>
          <w:rFonts w:ascii="Times New Roman" w:hAnsi="Times New Roman" w:cs="Times New Roman"/>
          <w:b/>
          <w:bCs/>
          <w:color w:val="000000"/>
          <w:sz w:val="24"/>
          <w:szCs w:val="24"/>
        </w:rPr>
        <w:t>***********</w:t>
      </w:r>
    </w:p>
    <w:p w14:paraId="066EBFE2" w14:textId="77777777" w:rsidR="00C73CA6" w:rsidRDefault="00C73CA6" w:rsidP="00E214A8">
      <w:pPr>
        <w:spacing w:before="120"/>
        <w:rPr>
          <w:rFonts w:ascii="Times New Roman" w:hAnsi="Times New Roman" w:cs="Times New Roman"/>
          <w:b/>
          <w:bCs/>
          <w:color w:val="000000"/>
          <w:sz w:val="24"/>
          <w:szCs w:val="24"/>
        </w:rPr>
      </w:pPr>
    </w:p>
    <w:p w14:paraId="06173133" w14:textId="77777777" w:rsidR="001A43DD" w:rsidRDefault="001A43DD" w:rsidP="00E214A8">
      <w:pPr>
        <w:spacing w:before="120"/>
        <w:rPr>
          <w:rFonts w:ascii="Times New Roman" w:hAnsi="Times New Roman" w:cs="Times New Roman"/>
          <w:b/>
          <w:bCs/>
          <w:color w:val="000000"/>
          <w:sz w:val="24"/>
          <w:szCs w:val="24"/>
        </w:rPr>
      </w:pPr>
    </w:p>
    <w:p w14:paraId="6AE69FEC" w14:textId="77777777" w:rsidR="001A43DD" w:rsidRPr="002E4E22" w:rsidRDefault="001A43DD" w:rsidP="00E214A8">
      <w:pPr>
        <w:spacing w:before="120"/>
        <w:rPr>
          <w:rFonts w:ascii="Times New Roman" w:hAnsi="Times New Roman" w:cs="Times New Roman"/>
          <w:b/>
          <w:bCs/>
          <w:color w:val="000000"/>
          <w:sz w:val="24"/>
          <w:szCs w:val="24"/>
        </w:rPr>
      </w:pPr>
    </w:p>
    <w:p w14:paraId="368012B4" w14:textId="7CBFC4B8" w:rsidR="005139F0" w:rsidRPr="00D66042" w:rsidRDefault="00E214A8" w:rsidP="00D102C1">
      <w:pPr>
        <w:pStyle w:val="ListParagraph"/>
        <w:numPr>
          <w:ilvl w:val="0"/>
          <w:numId w:val="4"/>
        </w:numPr>
        <w:autoSpaceDE w:val="0"/>
        <w:autoSpaceDN w:val="0"/>
        <w:adjustRightInd w:val="0"/>
        <w:spacing w:after="0" w:line="240" w:lineRule="auto"/>
        <w:rPr>
          <w:rFonts w:ascii="Times New Roman" w:hAnsi="Times New Roman" w:cs="Times New Roman"/>
          <w:b/>
          <w:bCs/>
          <w:color w:val="000000"/>
          <w:sz w:val="24"/>
          <w:szCs w:val="24"/>
        </w:rPr>
      </w:pPr>
      <w:r w:rsidRPr="00D66042">
        <w:rPr>
          <w:rFonts w:ascii="Times New Roman" w:hAnsi="Times New Roman" w:cs="Times New Roman"/>
          <w:b/>
          <w:bCs/>
          <w:sz w:val="24"/>
          <w:szCs w:val="24"/>
        </w:rPr>
        <w:t>Guardianship</w:t>
      </w:r>
      <w:r w:rsidR="00C73CA6" w:rsidRPr="00D66042">
        <w:rPr>
          <w:rFonts w:ascii="Times New Roman" w:hAnsi="Times New Roman" w:cs="Times New Roman"/>
          <w:b/>
          <w:bCs/>
          <w:sz w:val="24"/>
          <w:szCs w:val="24"/>
        </w:rPr>
        <w:t xml:space="preserve"> of </w:t>
      </w:r>
      <w:r w:rsidR="00FB62E4" w:rsidRPr="00D66042">
        <w:rPr>
          <w:rFonts w:ascii="Times New Roman" w:hAnsi="Times New Roman" w:cs="Times New Roman"/>
          <w:b/>
          <w:bCs/>
          <w:sz w:val="24"/>
          <w:szCs w:val="24"/>
        </w:rPr>
        <w:t>Dahlia M</w:t>
      </w:r>
      <w:r w:rsidR="00E61D62" w:rsidRPr="00D66042">
        <w:rPr>
          <w:rFonts w:ascii="Times New Roman" w:hAnsi="Times New Roman" w:cs="Times New Roman"/>
          <w:b/>
          <w:bCs/>
          <w:sz w:val="24"/>
          <w:szCs w:val="24"/>
        </w:rPr>
        <w:t>.</w:t>
      </w:r>
      <w:r w:rsidR="007A700F" w:rsidRPr="00D66042">
        <w:rPr>
          <w:rFonts w:ascii="Times New Roman" w:hAnsi="Times New Roman" w:cs="Times New Roman"/>
          <w:b/>
          <w:bCs/>
          <w:sz w:val="24"/>
          <w:szCs w:val="24"/>
        </w:rPr>
        <w:t>,</w:t>
      </w:r>
      <w:r w:rsidR="00B92295" w:rsidRPr="00D66042">
        <w:rPr>
          <w:rFonts w:ascii="Times New Roman" w:hAnsi="Times New Roman" w:cs="Times New Roman"/>
          <w:b/>
          <w:bCs/>
          <w:sz w:val="24"/>
          <w:szCs w:val="24"/>
        </w:rPr>
        <w:t xml:space="preserve"> </w:t>
      </w:r>
      <w:r w:rsidR="00FB62E4" w:rsidRPr="00D66042">
        <w:rPr>
          <w:rFonts w:ascii="Times New Roman" w:hAnsi="Times New Roman" w:cs="Times New Roman"/>
          <w:b/>
          <w:bCs/>
          <w:sz w:val="24"/>
          <w:szCs w:val="24"/>
        </w:rPr>
        <w:t>24PR00189</w:t>
      </w:r>
    </w:p>
    <w:p w14:paraId="3FEBB43A" w14:textId="77777777" w:rsidR="00D66042" w:rsidRPr="00D66042" w:rsidRDefault="00D66042" w:rsidP="00D66042">
      <w:pPr>
        <w:pStyle w:val="ListParagraph"/>
        <w:autoSpaceDE w:val="0"/>
        <w:autoSpaceDN w:val="0"/>
        <w:adjustRightInd w:val="0"/>
        <w:spacing w:after="0" w:line="240" w:lineRule="auto"/>
        <w:rPr>
          <w:rFonts w:ascii="Times New Roman" w:hAnsi="Times New Roman" w:cs="Times New Roman"/>
          <w:b/>
          <w:bCs/>
          <w:color w:val="000000"/>
          <w:sz w:val="24"/>
          <w:szCs w:val="24"/>
        </w:rPr>
      </w:pPr>
    </w:p>
    <w:p w14:paraId="06C9D54D" w14:textId="0B1C29C2" w:rsidR="005139F0" w:rsidRDefault="005139F0" w:rsidP="005139F0">
      <w:pPr>
        <w:pBdr>
          <w:bottom w:val="single" w:sz="6" w:space="1" w:color="auto"/>
        </w:pBdr>
        <w:rPr>
          <w:rFonts w:ascii="Times New Roman" w:hAnsi="Times New Roman" w:cs="Times New Roman"/>
          <w:b/>
          <w:bCs/>
          <w:color w:val="000000"/>
          <w:sz w:val="24"/>
          <w:szCs w:val="24"/>
        </w:rPr>
      </w:pPr>
      <w:r w:rsidRPr="005139F0">
        <w:rPr>
          <w:rFonts w:ascii="Times New Roman" w:hAnsi="Times New Roman" w:cs="Times New Roman"/>
          <w:b/>
          <w:bCs/>
          <w:color w:val="000000"/>
          <w:sz w:val="24"/>
          <w:szCs w:val="24"/>
        </w:rPr>
        <w:t xml:space="preserve">TENTATIVE RULING:  </w:t>
      </w:r>
      <w:r w:rsidR="00D66042" w:rsidRPr="00D66042">
        <w:rPr>
          <w:rFonts w:ascii="Times New Roman" w:hAnsi="Times New Roman" w:cs="Times New Roman"/>
          <w:color w:val="000000"/>
          <w:sz w:val="24"/>
          <w:szCs w:val="24"/>
        </w:rPr>
        <w:t xml:space="preserve">No appearances required. The required document has been received and reviewed. The matter is set for the next annual Case Management Conference at 9:00 a.m. on </w:t>
      </w:r>
      <w:r w:rsidR="00D66042">
        <w:rPr>
          <w:rFonts w:ascii="Times New Roman" w:hAnsi="Times New Roman" w:cs="Times New Roman"/>
          <w:color w:val="000000"/>
          <w:sz w:val="24"/>
          <w:szCs w:val="24"/>
        </w:rPr>
        <w:t>December 1, 202</w:t>
      </w:r>
      <w:r w:rsidR="00D66042" w:rsidRPr="00D66042">
        <w:rPr>
          <w:rFonts w:ascii="Times New Roman" w:hAnsi="Times New Roman" w:cs="Times New Roman"/>
          <w:color w:val="000000"/>
          <w:sz w:val="24"/>
          <w:szCs w:val="24"/>
        </w:rPr>
        <w:t xml:space="preserve">6, in Department 5 or 61 (TBD) and review of compliance with the filing of the </w:t>
      </w:r>
      <w:r w:rsidR="00D66042" w:rsidRPr="00D66042">
        <w:rPr>
          <w:rFonts w:ascii="Times New Roman" w:hAnsi="Times New Roman" w:cs="Times New Roman"/>
          <w:color w:val="1B1B1B"/>
          <w:sz w:val="24"/>
          <w:szCs w:val="24"/>
          <w:shd w:val="clear" w:color="auto" w:fill="FFFFFF"/>
        </w:rPr>
        <w:t>Confidential Guardianship Status Report (</w:t>
      </w:r>
      <w:r w:rsidR="00D66042" w:rsidRPr="00D66042">
        <w:rPr>
          <w:rFonts w:ascii="Times New Roman" w:hAnsi="Times New Roman" w:cs="Times New Roman"/>
          <w:color w:val="000000"/>
          <w:sz w:val="24"/>
          <w:szCs w:val="24"/>
        </w:rPr>
        <w:t xml:space="preserve">Judicial Council Form </w:t>
      </w:r>
      <w:r w:rsidR="00D66042" w:rsidRPr="00D66042">
        <w:rPr>
          <w:rFonts w:ascii="Times New Roman" w:hAnsi="Times New Roman" w:cs="Times New Roman"/>
          <w:color w:val="1B1B1B"/>
          <w:sz w:val="24"/>
          <w:szCs w:val="24"/>
          <w:shd w:val="clear" w:color="auto" w:fill="FFFFFF"/>
        </w:rPr>
        <w:t>GC-251).  If a completed GC-251 has been filed in a timely fashion, appearances will be waived.</w:t>
      </w:r>
    </w:p>
    <w:p w14:paraId="65F2EE07" w14:textId="77777777" w:rsidR="005770C0" w:rsidRDefault="005770C0" w:rsidP="005139F0">
      <w:pPr>
        <w:pBdr>
          <w:bottom w:val="single" w:sz="6" w:space="1" w:color="auto"/>
        </w:pBdr>
        <w:rPr>
          <w:rFonts w:ascii="Times New Roman" w:hAnsi="Times New Roman" w:cs="Times New Roman"/>
          <w:b/>
          <w:bCs/>
          <w:color w:val="000000"/>
          <w:sz w:val="24"/>
          <w:szCs w:val="24"/>
        </w:rPr>
      </w:pPr>
    </w:p>
    <w:p w14:paraId="7B3F9969" w14:textId="77777777" w:rsidR="005770C0" w:rsidRDefault="005770C0" w:rsidP="005139F0">
      <w:pPr>
        <w:pBdr>
          <w:bottom w:val="single" w:sz="6" w:space="1" w:color="auto"/>
        </w:pBdr>
        <w:rPr>
          <w:rFonts w:ascii="Times New Roman" w:hAnsi="Times New Roman" w:cs="Times New Roman"/>
          <w:b/>
          <w:bCs/>
          <w:color w:val="000000"/>
          <w:sz w:val="24"/>
          <w:szCs w:val="24"/>
        </w:rPr>
      </w:pPr>
    </w:p>
    <w:p w14:paraId="0DD1D929" w14:textId="77777777" w:rsidR="00FB62E4" w:rsidRDefault="00FB62E4" w:rsidP="00E214A8">
      <w:pPr>
        <w:jc w:val="center"/>
        <w:rPr>
          <w:rFonts w:ascii="Times New Roman" w:hAnsi="Times New Roman" w:cs="Times New Roman"/>
          <w:b/>
          <w:bCs/>
          <w:sz w:val="24"/>
          <w:szCs w:val="24"/>
        </w:rPr>
      </w:pPr>
    </w:p>
    <w:p w14:paraId="697AB883" w14:textId="77777777" w:rsidR="00FB62E4" w:rsidRDefault="00FB62E4" w:rsidP="00E214A8">
      <w:pPr>
        <w:jc w:val="center"/>
        <w:rPr>
          <w:rFonts w:ascii="Times New Roman" w:hAnsi="Times New Roman" w:cs="Times New Roman"/>
          <w:b/>
          <w:bCs/>
          <w:sz w:val="24"/>
          <w:szCs w:val="24"/>
        </w:rPr>
      </w:pPr>
    </w:p>
    <w:p w14:paraId="258D3491" w14:textId="6E3C4A9B" w:rsidR="00FB62E4" w:rsidRPr="00D66042" w:rsidRDefault="00FB62E4" w:rsidP="00FB62E4">
      <w:pPr>
        <w:pStyle w:val="ListParagraph"/>
        <w:numPr>
          <w:ilvl w:val="0"/>
          <w:numId w:val="4"/>
        </w:numPr>
        <w:autoSpaceDE w:val="0"/>
        <w:autoSpaceDN w:val="0"/>
        <w:adjustRightInd w:val="0"/>
        <w:spacing w:after="0" w:line="240" w:lineRule="auto"/>
        <w:rPr>
          <w:rFonts w:ascii="Times New Roman" w:eastAsia="Calibri" w:hAnsi="Times New Roman" w:cs="Times New Roman"/>
          <w:b/>
          <w:bCs/>
          <w:kern w:val="0"/>
          <w:sz w:val="24"/>
          <w:szCs w:val="24"/>
        </w:rPr>
      </w:pPr>
      <w:r w:rsidRPr="00FB62E4">
        <w:rPr>
          <w:rFonts w:ascii="Times New Roman" w:hAnsi="Times New Roman" w:cs="Times New Roman"/>
          <w:b/>
          <w:bCs/>
          <w:sz w:val="24"/>
          <w:szCs w:val="24"/>
        </w:rPr>
        <w:t xml:space="preserve">Guardianship of </w:t>
      </w:r>
      <w:r w:rsidR="00906EEB">
        <w:rPr>
          <w:rFonts w:ascii="Times New Roman" w:hAnsi="Times New Roman" w:cs="Times New Roman"/>
          <w:b/>
          <w:bCs/>
          <w:sz w:val="24"/>
          <w:szCs w:val="24"/>
        </w:rPr>
        <w:t>Patrick M., Emma M</w:t>
      </w:r>
      <w:r w:rsidRPr="00FB62E4">
        <w:rPr>
          <w:rFonts w:ascii="Times New Roman" w:hAnsi="Times New Roman" w:cs="Times New Roman"/>
          <w:b/>
          <w:bCs/>
          <w:sz w:val="24"/>
          <w:szCs w:val="24"/>
        </w:rPr>
        <w:t xml:space="preserve">., </w:t>
      </w:r>
      <w:r w:rsidR="00906EEB">
        <w:rPr>
          <w:rFonts w:ascii="Times New Roman" w:hAnsi="Times New Roman" w:cs="Times New Roman"/>
          <w:b/>
          <w:bCs/>
          <w:sz w:val="24"/>
          <w:szCs w:val="24"/>
        </w:rPr>
        <w:t>25PR00189</w:t>
      </w:r>
    </w:p>
    <w:p w14:paraId="1A14EAFF" w14:textId="77777777" w:rsidR="00D66042" w:rsidRPr="00D66042" w:rsidRDefault="00D66042" w:rsidP="00D66042">
      <w:pPr>
        <w:pStyle w:val="ListParagraph"/>
        <w:autoSpaceDE w:val="0"/>
        <w:autoSpaceDN w:val="0"/>
        <w:adjustRightInd w:val="0"/>
        <w:spacing w:after="0" w:line="240" w:lineRule="auto"/>
        <w:rPr>
          <w:rFonts w:ascii="Times New Roman" w:eastAsia="Calibri" w:hAnsi="Times New Roman" w:cs="Times New Roman"/>
          <w:b/>
          <w:bCs/>
          <w:kern w:val="0"/>
          <w:sz w:val="24"/>
          <w:szCs w:val="24"/>
        </w:rPr>
      </w:pPr>
    </w:p>
    <w:p w14:paraId="1EE49D65" w14:textId="4285835A" w:rsidR="00FB62E4" w:rsidRDefault="00FB62E4" w:rsidP="00FB62E4">
      <w:pPr>
        <w:pBdr>
          <w:bottom w:val="single" w:sz="6" w:space="1" w:color="auto"/>
        </w:pBdr>
        <w:rPr>
          <w:rFonts w:ascii="Times New Roman" w:hAnsi="Times New Roman" w:cs="Times New Roman"/>
          <w:b/>
          <w:bCs/>
          <w:color w:val="000000"/>
          <w:sz w:val="24"/>
          <w:szCs w:val="24"/>
        </w:rPr>
      </w:pPr>
      <w:r w:rsidRPr="005139F0">
        <w:rPr>
          <w:rFonts w:ascii="Times New Roman" w:hAnsi="Times New Roman" w:cs="Times New Roman"/>
          <w:b/>
          <w:bCs/>
          <w:color w:val="000000"/>
          <w:sz w:val="24"/>
          <w:szCs w:val="24"/>
        </w:rPr>
        <w:t xml:space="preserve">TENTATIVE RULING:  </w:t>
      </w:r>
      <w:r w:rsidR="00D66042" w:rsidRPr="00D66042">
        <w:rPr>
          <w:rFonts w:ascii="Times New Roman" w:hAnsi="Times New Roman" w:cs="Times New Roman"/>
          <w:color w:val="000000"/>
          <w:sz w:val="24"/>
          <w:szCs w:val="24"/>
        </w:rPr>
        <w:t>No appearances required.</w:t>
      </w:r>
      <w:r w:rsidR="00D66042">
        <w:rPr>
          <w:rFonts w:ascii="Times New Roman" w:hAnsi="Times New Roman" w:cs="Times New Roman"/>
          <w:b/>
          <w:bCs/>
          <w:color w:val="000000"/>
          <w:sz w:val="24"/>
          <w:szCs w:val="24"/>
        </w:rPr>
        <w:t xml:space="preserve">  </w:t>
      </w:r>
      <w:r w:rsidR="00D66042" w:rsidRPr="00D66042">
        <w:rPr>
          <w:rFonts w:ascii="Times New Roman" w:hAnsi="Times New Roman" w:cs="Times New Roman"/>
          <w:color w:val="000000"/>
          <w:sz w:val="24"/>
          <w:szCs w:val="24"/>
        </w:rPr>
        <w:t xml:space="preserve">Since proof of termination of the Nevada guardianship is filed, appearances are waived, and the </w:t>
      </w:r>
      <w:r w:rsidR="00D66042">
        <w:rPr>
          <w:rFonts w:ascii="Times New Roman" w:hAnsi="Times New Roman" w:cs="Times New Roman"/>
          <w:color w:val="000000"/>
          <w:sz w:val="24"/>
          <w:szCs w:val="24"/>
        </w:rPr>
        <w:t>Clerk of the Court is</w:t>
      </w:r>
      <w:r w:rsidR="00D66042" w:rsidRPr="00D66042">
        <w:rPr>
          <w:rFonts w:ascii="Times New Roman" w:hAnsi="Times New Roman" w:cs="Times New Roman"/>
          <w:color w:val="000000"/>
          <w:sz w:val="24"/>
          <w:szCs w:val="24"/>
        </w:rPr>
        <w:t xml:space="preserve"> directed to issue Letters of Guardianship. Guardians </w:t>
      </w:r>
      <w:r w:rsidR="00D66042">
        <w:rPr>
          <w:rFonts w:ascii="Times New Roman" w:hAnsi="Times New Roman" w:cs="Times New Roman"/>
          <w:color w:val="000000"/>
          <w:sz w:val="24"/>
          <w:szCs w:val="24"/>
        </w:rPr>
        <w:t xml:space="preserve">are advised </w:t>
      </w:r>
      <w:r w:rsidR="00D66042" w:rsidRPr="00D66042">
        <w:rPr>
          <w:rFonts w:ascii="Times New Roman" w:hAnsi="Times New Roman" w:cs="Times New Roman"/>
          <w:color w:val="000000"/>
          <w:sz w:val="24"/>
          <w:szCs w:val="24"/>
        </w:rPr>
        <w:t xml:space="preserve">the matter </w:t>
      </w:r>
      <w:r w:rsidR="00D66042">
        <w:rPr>
          <w:rFonts w:ascii="Times New Roman" w:hAnsi="Times New Roman" w:cs="Times New Roman"/>
          <w:color w:val="000000"/>
          <w:sz w:val="24"/>
          <w:szCs w:val="24"/>
        </w:rPr>
        <w:t xml:space="preserve">remains </w:t>
      </w:r>
      <w:r w:rsidR="00D66042" w:rsidRPr="00D66042">
        <w:rPr>
          <w:rFonts w:ascii="Times New Roman" w:hAnsi="Times New Roman" w:cs="Times New Roman"/>
          <w:color w:val="000000"/>
          <w:sz w:val="24"/>
          <w:szCs w:val="24"/>
        </w:rPr>
        <w:t>set for</w:t>
      </w:r>
      <w:r w:rsidR="00D66042">
        <w:rPr>
          <w:rFonts w:ascii="Times New Roman" w:hAnsi="Times New Roman" w:cs="Times New Roman"/>
          <w:color w:val="000000"/>
          <w:sz w:val="24"/>
          <w:szCs w:val="24"/>
        </w:rPr>
        <w:t xml:space="preserve"> Case Management Conference at 9:00 a.m. on June 2, 2026, </w:t>
      </w:r>
      <w:r w:rsidR="00D66042" w:rsidRPr="00D66042">
        <w:rPr>
          <w:rFonts w:ascii="Times New Roman" w:hAnsi="Times New Roman" w:cs="Times New Roman"/>
          <w:color w:val="000000"/>
          <w:sz w:val="24"/>
          <w:szCs w:val="24"/>
        </w:rPr>
        <w:t xml:space="preserve">for the filing of </w:t>
      </w:r>
      <w:r w:rsidR="00D66042">
        <w:rPr>
          <w:rFonts w:ascii="Times New Roman" w:hAnsi="Times New Roman" w:cs="Times New Roman"/>
          <w:color w:val="000000"/>
          <w:sz w:val="24"/>
          <w:szCs w:val="24"/>
        </w:rPr>
        <w:t>Judicial Council form</w:t>
      </w:r>
      <w:r w:rsidR="00D66042" w:rsidRPr="00D66042">
        <w:rPr>
          <w:rFonts w:ascii="Times New Roman" w:hAnsi="Times New Roman" w:cs="Times New Roman"/>
          <w:color w:val="000000"/>
          <w:sz w:val="24"/>
          <w:szCs w:val="24"/>
        </w:rPr>
        <w:t xml:space="preserve"> GC-251</w:t>
      </w:r>
      <w:r w:rsidR="00D66042">
        <w:rPr>
          <w:rFonts w:ascii="Times New Roman" w:hAnsi="Times New Roman" w:cs="Times New Roman"/>
          <w:color w:val="000000"/>
          <w:sz w:val="24"/>
          <w:szCs w:val="24"/>
        </w:rPr>
        <w:t>.  As previously ordered, if the Guardians have at that time filed the required and completed GC-251.  An appearance will again be waived and a new hearing date shall be set for one year later for the filing of the annual Status Report.</w:t>
      </w:r>
    </w:p>
    <w:p w14:paraId="4376FC77" w14:textId="77777777" w:rsidR="00FB62E4" w:rsidRDefault="00FB62E4" w:rsidP="00FB62E4">
      <w:pPr>
        <w:pBdr>
          <w:bottom w:val="single" w:sz="6" w:space="1" w:color="auto"/>
        </w:pBdr>
        <w:rPr>
          <w:rFonts w:ascii="Times New Roman" w:hAnsi="Times New Roman" w:cs="Times New Roman"/>
          <w:b/>
          <w:bCs/>
          <w:color w:val="000000"/>
          <w:sz w:val="24"/>
          <w:szCs w:val="24"/>
        </w:rPr>
      </w:pPr>
    </w:p>
    <w:p w14:paraId="0FC475E3" w14:textId="2E63E95D" w:rsidR="00FB62E4" w:rsidRPr="00D66042" w:rsidRDefault="00FB62E4" w:rsidP="00FB62E4">
      <w:pPr>
        <w:pStyle w:val="ListParagraph"/>
        <w:numPr>
          <w:ilvl w:val="0"/>
          <w:numId w:val="4"/>
        </w:numPr>
        <w:autoSpaceDE w:val="0"/>
        <w:autoSpaceDN w:val="0"/>
        <w:adjustRightInd w:val="0"/>
        <w:spacing w:after="0" w:line="240" w:lineRule="auto"/>
        <w:rPr>
          <w:rFonts w:ascii="Times New Roman" w:eastAsia="Calibri" w:hAnsi="Times New Roman" w:cs="Times New Roman"/>
          <w:b/>
          <w:bCs/>
          <w:kern w:val="0"/>
          <w:sz w:val="24"/>
          <w:szCs w:val="24"/>
        </w:rPr>
      </w:pPr>
      <w:r w:rsidRPr="002E4E22">
        <w:rPr>
          <w:rFonts w:ascii="Times New Roman" w:hAnsi="Times New Roman" w:cs="Times New Roman"/>
          <w:b/>
          <w:bCs/>
          <w:sz w:val="24"/>
          <w:szCs w:val="24"/>
        </w:rPr>
        <w:t>Guardianship</w:t>
      </w:r>
      <w:r>
        <w:rPr>
          <w:rFonts w:ascii="Times New Roman" w:hAnsi="Times New Roman" w:cs="Times New Roman"/>
          <w:b/>
          <w:bCs/>
          <w:sz w:val="24"/>
          <w:szCs w:val="24"/>
        </w:rPr>
        <w:t xml:space="preserve"> o</w:t>
      </w:r>
      <w:r w:rsidRPr="00C73CA6">
        <w:rPr>
          <w:rFonts w:ascii="Times New Roman" w:hAnsi="Times New Roman" w:cs="Times New Roman"/>
          <w:b/>
          <w:bCs/>
          <w:sz w:val="24"/>
          <w:szCs w:val="24"/>
        </w:rPr>
        <w:t xml:space="preserve">f </w:t>
      </w:r>
      <w:r w:rsidR="00906EEB">
        <w:rPr>
          <w:rFonts w:ascii="Times New Roman" w:hAnsi="Times New Roman" w:cs="Times New Roman"/>
          <w:b/>
          <w:bCs/>
          <w:sz w:val="24"/>
          <w:szCs w:val="24"/>
        </w:rPr>
        <w:t>Jillian W., Khaleesi W</w:t>
      </w:r>
      <w:r>
        <w:rPr>
          <w:rFonts w:ascii="Times New Roman" w:hAnsi="Times New Roman" w:cs="Times New Roman"/>
          <w:b/>
          <w:bCs/>
          <w:sz w:val="24"/>
          <w:szCs w:val="24"/>
        </w:rPr>
        <w:t xml:space="preserve">., </w:t>
      </w:r>
      <w:r w:rsidR="00906EEB">
        <w:rPr>
          <w:rFonts w:ascii="Times New Roman" w:hAnsi="Times New Roman" w:cs="Times New Roman"/>
          <w:b/>
          <w:bCs/>
          <w:sz w:val="24"/>
          <w:szCs w:val="24"/>
        </w:rPr>
        <w:t>SPR095914</w:t>
      </w:r>
    </w:p>
    <w:p w14:paraId="716F615A" w14:textId="77777777" w:rsidR="00D66042" w:rsidRPr="00D66042" w:rsidRDefault="00D66042" w:rsidP="00D66042">
      <w:pPr>
        <w:pStyle w:val="ListParagraph"/>
        <w:autoSpaceDE w:val="0"/>
        <w:autoSpaceDN w:val="0"/>
        <w:adjustRightInd w:val="0"/>
        <w:spacing w:after="0" w:line="240" w:lineRule="auto"/>
        <w:rPr>
          <w:rFonts w:ascii="Times New Roman" w:eastAsia="Calibri" w:hAnsi="Times New Roman" w:cs="Times New Roman"/>
          <w:b/>
          <w:bCs/>
          <w:kern w:val="0"/>
          <w:sz w:val="24"/>
          <w:szCs w:val="24"/>
        </w:rPr>
      </w:pPr>
    </w:p>
    <w:p w14:paraId="5FDFA390" w14:textId="5A4F9D27" w:rsidR="00FB62E4" w:rsidRDefault="00FB62E4" w:rsidP="00FB62E4">
      <w:pPr>
        <w:pBdr>
          <w:bottom w:val="single" w:sz="6" w:space="1" w:color="auto"/>
        </w:pBdr>
        <w:rPr>
          <w:rFonts w:ascii="Times New Roman" w:hAnsi="Times New Roman" w:cs="Times New Roman"/>
          <w:b/>
          <w:bCs/>
          <w:color w:val="000000"/>
          <w:sz w:val="24"/>
          <w:szCs w:val="24"/>
        </w:rPr>
      </w:pPr>
      <w:r w:rsidRPr="005139F0">
        <w:rPr>
          <w:rFonts w:ascii="Times New Roman" w:hAnsi="Times New Roman" w:cs="Times New Roman"/>
          <w:b/>
          <w:bCs/>
          <w:color w:val="000000"/>
          <w:sz w:val="24"/>
          <w:szCs w:val="24"/>
        </w:rPr>
        <w:t xml:space="preserve">TENTATIVE RULING:  </w:t>
      </w:r>
      <w:r w:rsidR="00D66042" w:rsidRPr="00D66042">
        <w:rPr>
          <w:rFonts w:ascii="Times New Roman" w:hAnsi="Times New Roman" w:cs="Times New Roman"/>
          <w:color w:val="000000"/>
          <w:sz w:val="24"/>
          <w:szCs w:val="24"/>
        </w:rPr>
        <w:t>No appearances are required.  The court inadvertently asked for a GC-251 for Khaleesi, who is 21</w:t>
      </w:r>
      <w:r w:rsidR="00D66042">
        <w:rPr>
          <w:rFonts w:ascii="Times New Roman" w:hAnsi="Times New Roman" w:cs="Times New Roman"/>
          <w:color w:val="000000"/>
          <w:sz w:val="24"/>
          <w:szCs w:val="24"/>
        </w:rPr>
        <w:t xml:space="preserve"> years old an</w:t>
      </w:r>
      <w:r w:rsidR="00D66042" w:rsidRPr="00D66042">
        <w:rPr>
          <w:rFonts w:ascii="Times New Roman" w:hAnsi="Times New Roman" w:cs="Times New Roman"/>
          <w:color w:val="000000"/>
          <w:sz w:val="24"/>
          <w:szCs w:val="24"/>
        </w:rPr>
        <w:t xml:space="preserve">d no longer </w:t>
      </w:r>
      <w:r w:rsidR="00D66042">
        <w:rPr>
          <w:rFonts w:ascii="Times New Roman" w:hAnsi="Times New Roman" w:cs="Times New Roman"/>
          <w:color w:val="000000"/>
          <w:sz w:val="24"/>
          <w:szCs w:val="24"/>
        </w:rPr>
        <w:t>subject to the</w:t>
      </w:r>
      <w:r w:rsidR="00D66042" w:rsidRPr="00D66042">
        <w:rPr>
          <w:rFonts w:ascii="Times New Roman" w:hAnsi="Times New Roman" w:cs="Times New Roman"/>
          <w:color w:val="000000"/>
          <w:sz w:val="24"/>
          <w:szCs w:val="24"/>
        </w:rPr>
        <w:t xml:space="preserve"> guardianship</w:t>
      </w:r>
      <w:r w:rsidR="00D66042">
        <w:rPr>
          <w:rFonts w:ascii="Times New Roman" w:hAnsi="Times New Roman" w:cs="Times New Roman"/>
          <w:color w:val="000000"/>
          <w:sz w:val="24"/>
          <w:szCs w:val="24"/>
        </w:rPr>
        <w:t xml:space="preserve"> (which terminated by operation of law on his 18</w:t>
      </w:r>
      <w:r w:rsidR="00D66042" w:rsidRPr="00D66042">
        <w:rPr>
          <w:rFonts w:ascii="Times New Roman" w:hAnsi="Times New Roman" w:cs="Times New Roman"/>
          <w:color w:val="000000"/>
          <w:sz w:val="24"/>
          <w:szCs w:val="24"/>
          <w:vertAlign w:val="superscript"/>
        </w:rPr>
        <w:t>th</w:t>
      </w:r>
      <w:r w:rsidR="00D66042">
        <w:rPr>
          <w:rFonts w:ascii="Times New Roman" w:hAnsi="Times New Roman" w:cs="Times New Roman"/>
          <w:color w:val="000000"/>
          <w:sz w:val="24"/>
          <w:szCs w:val="24"/>
        </w:rPr>
        <w:t xml:space="preserve"> birthday)</w:t>
      </w:r>
      <w:r w:rsidR="00D66042" w:rsidRPr="00D66042">
        <w:rPr>
          <w:rFonts w:ascii="Times New Roman" w:hAnsi="Times New Roman" w:cs="Times New Roman"/>
          <w:color w:val="000000"/>
          <w:sz w:val="24"/>
          <w:szCs w:val="24"/>
        </w:rPr>
        <w:t xml:space="preserve">. </w:t>
      </w:r>
      <w:r w:rsidR="00D66042">
        <w:rPr>
          <w:rFonts w:ascii="Times New Roman" w:hAnsi="Times New Roman" w:cs="Times New Roman"/>
          <w:color w:val="000000"/>
          <w:sz w:val="24"/>
          <w:szCs w:val="24"/>
        </w:rPr>
        <w:t xml:space="preserve"> </w:t>
      </w:r>
      <w:r w:rsidR="00D66042" w:rsidRPr="00D66042">
        <w:rPr>
          <w:rFonts w:ascii="Times New Roman" w:hAnsi="Times New Roman" w:cs="Times New Roman"/>
          <w:color w:val="000000"/>
          <w:sz w:val="24"/>
          <w:szCs w:val="24"/>
        </w:rPr>
        <w:t xml:space="preserve">This matter </w:t>
      </w:r>
      <w:r w:rsidR="00D66042">
        <w:rPr>
          <w:rFonts w:ascii="Times New Roman" w:hAnsi="Times New Roman" w:cs="Times New Roman"/>
          <w:color w:val="000000"/>
          <w:sz w:val="24"/>
          <w:szCs w:val="24"/>
        </w:rPr>
        <w:t>is, therefore,</w:t>
      </w:r>
      <w:r w:rsidR="00D66042" w:rsidRPr="00D66042">
        <w:rPr>
          <w:rFonts w:ascii="Times New Roman" w:hAnsi="Times New Roman" w:cs="Times New Roman"/>
          <w:color w:val="000000"/>
          <w:sz w:val="24"/>
          <w:szCs w:val="24"/>
        </w:rPr>
        <w:t xml:space="preserve"> set </w:t>
      </w:r>
      <w:r w:rsidR="00D66042">
        <w:rPr>
          <w:rFonts w:ascii="Times New Roman" w:hAnsi="Times New Roman" w:cs="Times New Roman"/>
          <w:color w:val="000000"/>
          <w:sz w:val="24"/>
          <w:szCs w:val="24"/>
        </w:rPr>
        <w:t xml:space="preserve">Case Management Conference at 9:00 a.m. on </w:t>
      </w:r>
      <w:r w:rsidR="00D66042" w:rsidRPr="00D66042">
        <w:rPr>
          <w:rFonts w:ascii="Times New Roman" w:hAnsi="Times New Roman" w:cs="Times New Roman"/>
          <w:color w:val="000000"/>
          <w:sz w:val="24"/>
          <w:szCs w:val="24"/>
        </w:rPr>
        <w:t xml:space="preserve">October 6, 2026, </w:t>
      </w:r>
      <w:r w:rsidR="00D66042">
        <w:rPr>
          <w:rFonts w:ascii="Times New Roman" w:hAnsi="Times New Roman" w:cs="Times New Roman"/>
          <w:color w:val="000000"/>
          <w:sz w:val="24"/>
          <w:szCs w:val="24"/>
        </w:rPr>
        <w:t>regarding</w:t>
      </w:r>
      <w:r w:rsidR="00D66042" w:rsidRPr="00D66042">
        <w:rPr>
          <w:rFonts w:ascii="Times New Roman" w:hAnsi="Times New Roman" w:cs="Times New Roman"/>
          <w:color w:val="000000"/>
          <w:sz w:val="24"/>
          <w:szCs w:val="24"/>
        </w:rPr>
        <w:t xml:space="preserve"> Jilian </w:t>
      </w:r>
      <w:r w:rsidR="00D66042">
        <w:rPr>
          <w:rFonts w:ascii="Times New Roman" w:hAnsi="Times New Roman" w:cs="Times New Roman"/>
          <w:color w:val="000000"/>
          <w:sz w:val="24"/>
          <w:szCs w:val="24"/>
        </w:rPr>
        <w:t>(only)</w:t>
      </w:r>
      <w:r w:rsidR="00D66042" w:rsidRPr="00D66042">
        <w:rPr>
          <w:rFonts w:ascii="Times New Roman" w:hAnsi="Times New Roman" w:cs="Times New Roman"/>
          <w:color w:val="000000"/>
          <w:sz w:val="24"/>
          <w:szCs w:val="24"/>
        </w:rPr>
        <w:t>.</w:t>
      </w:r>
      <w:r w:rsidR="00D66042">
        <w:rPr>
          <w:rFonts w:ascii="Times New Roman" w:hAnsi="Times New Roman" w:cs="Times New Roman"/>
          <w:color w:val="000000"/>
          <w:sz w:val="24"/>
          <w:szCs w:val="24"/>
        </w:rPr>
        <w:t xml:space="preserve">  I</w:t>
      </w:r>
      <w:r w:rsidR="00D66042" w:rsidRPr="00D66042">
        <w:rPr>
          <w:rFonts w:ascii="Times New Roman" w:hAnsi="Times New Roman" w:cs="Times New Roman"/>
          <w:color w:val="000000"/>
          <w:sz w:val="24"/>
          <w:szCs w:val="24"/>
        </w:rPr>
        <w:t>f the Guardians have at that time filed the required and completed GC-251.  An appearance will be waived and a new hearing date shall be set for one year later for the filing of the annual Status Report.</w:t>
      </w:r>
    </w:p>
    <w:p w14:paraId="1E24B1F1" w14:textId="77777777" w:rsidR="00FB62E4" w:rsidRDefault="00FB62E4" w:rsidP="00FB62E4">
      <w:pPr>
        <w:pBdr>
          <w:bottom w:val="single" w:sz="6" w:space="1" w:color="auto"/>
        </w:pBdr>
        <w:rPr>
          <w:rFonts w:ascii="Times New Roman" w:hAnsi="Times New Roman" w:cs="Times New Roman"/>
          <w:b/>
          <w:bCs/>
          <w:color w:val="000000"/>
          <w:sz w:val="24"/>
          <w:szCs w:val="24"/>
        </w:rPr>
      </w:pPr>
    </w:p>
    <w:p w14:paraId="0DC55E54" w14:textId="77777777" w:rsidR="009877E7" w:rsidRDefault="009877E7" w:rsidP="00FB62E4">
      <w:pPr>
        <w:jc w:val="center"/>
        <w:rPr>
          <w:rFonts w:ascii="Times New Roman" w:hAnsi="Times New Roman" w:cs="Times New Roman"/>
          <w:b/>
          <w:bCs/>
          <w:sz w:val="24"/>
          <w:szCs w:val="24"/>
        </w:rPr>
      </w:pPr>
    </w:p>
    <w:p w14:paraId="00CB33C3" w14:textId="3B4CD648" w:rsidR="00FB62E4" w:rsidRPr="002E4E22" w:rsidRDefault="00FB62E4" w:rsidP="00FB62E4">
      <w:pPr>
        <w:jc w:val="center"/>
        <w:rPr>
          <w:rFonts w:ascii="Times New Roman" w:hAnsi="Times New Roman" w:cs="Times New Roman"/>
          <w:b/>
          <w:bCs/>
          <w:sz w:val="24"/>
          <w:szCs w:val="24"/>
        </w:rPr>
      </w:pPr>
      <w:r>
        <w:rPr>
          <w:rFonts w:ascii="Times New Roman" w:hAnsi="Times New Roman" w:cs="Times New Roman"/>
          <w:b/>
          <w:bCs/>
          <w:sz w:val="24"/>
          <w:szCs w:val="24"/>
        </w:rPr>
        <w:t>E</w:t>
      </w:r>
      <w:r w:rsidRPr="002E4E22">
        <w:rPr>
          <w:rFonts w:ascii="Times New Roman" w:hAnsi="Times New Roman" w:cs="Times New Roman"/>
          <w:b/>
          <w:bCs/>
          <w:sz w:val="24"/>
          <w:szCs w:val="24"/>
        </w:rPr>
        <w:t>nd of Tentative Rulings</w:t>
      </w:r>
    </w:p>
    <w:p w14:paraId="7D91DB48" w14:textId="77777777" w:rsidR="00FB62E4" w:rsidRDefault="00FB62E4" w:rsidP="00E214A8">
      <w:pPr>
        <w:jc w:val="center"/>
        <w:rPr>
          <w:rFonts w:ascii="Times New Roman" w:hAnsi="Times New Roman" w:cs="Times New Roman"/>
          <w:b/>
          <w:bCs/>
          <w:sz w:val="24"/>
          <w:szCs w:val="24"/>
        </w:rPr>
      </w:pPr>
    </w:p>
    <w:p w14:paraId="1405A39F" w14:textId="30D64807" w:rsidR="00E214A8" w:rsidRPr="004A6FC1" w:rsidRDefault="00E214A8" w:rsidP="00E214A8">
      <w:pPr>
        <w:spacing w:before="100" w:beforeAutospacing="1" w:after="100" w:afterAutospacing="1" w:line="240" w:lineRule="auto"/>
        <w:ind w:left="360"/>
        <w:rPr>
          <w:rFonts w:ascii="Times New Roman" w:hAnsi="Times New Roman" w:cs="Times New Roman"/>
          <w:sz w:val="24"/>
          <w:szCs w:val="24"/>
        </w:rPr>
      </w:pPr>
    </w:p>
    <w:sectPr w:rsidR="00E214A8" w:rsidRPr="004A6FC1" w:rsidSect="000716B4">
      <w:pgSz w:w="12240" w:h="15840"/>
      <w:pgMar w:top="1440" w:right="99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B51A0C1" w14:textId="77777777" w:rsidR="00C11188" w:rsidRDefault="00C11188" w:rsidP="00C11188">
      <w:pPr>
        <w:spacing w:after="0" w:line="240" w:lineRule="auto"/>
      </w:pPr>
      <w:r>
        <w:separator/>
      </w:r>
    </w:p>
  </w:endnote>
  <w:endnote w:type="continuationSeparator" w:id="0">
    <w:p w14:paraId="0E7A2D9C" w14:textId="77777777" w:rsidR="00C11188" w:rsidRDefault="00C11188" w:rsidP="00C1118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B5A8F9" w14:textId="77777777" w:rsidR="00C11188" w:rsidRDefault="00C11188" w:rsidP="00C11188">
      <w:pPr>
        <w:spacing w:after="0" w:line="240" w:lineRule="auto"/>
      </w:pPr>
      <w:r>
        <w:separator/>
      </w:r>
    </w:p>
  </w:footnote>
  <w:footnote w:type="continuationSeparator" w:id="0">
    <w:p w14:paraId="68965A64" w14:textId="77777777" w:rsidR="00C11188" w:rsidRDefault="00C11188" w:rsidP="00C1118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rect id="_x0000_i1026" style="width:0;height:1.5pt" o:hralign="center" o:bullet="t" o:hrstd="t" o:hr="t" fillcolor="#a0a0a0" stroked="f"/>
    </w:pict>
  </w:numPicBullet>
  <w:numPicBullet w:numPicBulletId="1">
    <w:pict>
      <v:rect id="_x0000_i1027" style="width:0;height:1.5pt" o:hralign="center" o:bullet="t" o:hrstd="t" o:hr="t" fillcolor="#a0a0a0" stroked="f"/>
    </w:pict>
  </w:numPicBullet>
  <w:numPicBullet w:numPicBulletId="2">
    <w:pict>
      <v:rect id="_x0000_i1028" style="width:0;height:1.5pt" o:hralign="center" o:bullet="t" o:hrstd="t" o:hr="t" fillcolor="#a0a0a0" stroked="f"/>
    </w:pict>
  </w:numPicBullet>
  <w:numPicBullet w:numPicBulletId="3">
    <w:pict>
      <v:rect id="_x0000_i1029" style="width:0;height:1.5pt" o:hralign="center" o:bullet="t" o:hrstd="t" o:hr="t" fillcolor="#a0a0a0" stroked="f"/>
    </w:pict>
  </w:numPicBullet>
  <w:numPicBullet w:numPicBulletId="4">
    <w:pict>
      <v:rect id="_x0000_i1030" style="width:0;height:1.5pt" o:hralign="center" o:bullet="t" o:hrstd="t" o:hr="t" fillcolor="#a0a0a0" stroked="f"/>
    </w:pict>
  </w:numPicBullet>
  <w:numPicBullet w:numPicBulletId="5">
    <w:pict>
      <v:rect id="_x0000_i1031" style="width:0;height:1.5pt" o:hralign="center" o:bullet="t" o:hrstd="t" o:hr="t" fillcolor="#a0a0a0" stroked="f"/>
    </w:pict>
  </w:numPicBullet>
  <w:numPicBullet w:numPicBulletId="6">
    <w:pict>
      <v:rect id="_x0000_i1032" style="width:0;height:1.5pt" o:hralign="center" o:bullet="t" o:hrstd="t" o:hr="t" fillcolor="#a0a0a0" stroked="f"/>
    </w:pict>
  </w:numPicBullet>
  <w:abstractNum w:abstractNumId="0" w15:restartNumberingAfterBreak="0">
    <w:nsid w:val="00ED451E"/>
    <w:multiLevelType w:val="hybridMultilevel"/>
    <w:tmpl w:val="1E040ABA"/>
    <w:lvl w:ilvl="0" w:tplc="FFFFFFFF">
      <w:start w:val="1"/>
      <w:numFmt w:val="decimal"/>
      <w:lvlText w:val="%1."/>
      <w:lvlJc w:val="left"/>
      <w:pPr>
        <w:ind w:left="720" w:hanging="360"/>
      </w:pPr>
      <w:rPr>
        <w:rFonts w:hint="default"/>
        <w:b/>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0280262B"/>
    <w:multiLevelType w:val="hybridMultilevel"/>
    <w:tmpl w:val="1E040ABA"/>
    <w:lvl w:ilvl="0" w:tplc="FFFFFFFF">
      <w:start w:val="1"/>
      <w:numFmt w:val="decimal"/>
      <w:lvlText w:val="%1."/>
      <w:lvlJc w:val="left"/>
      <w:pPr>
        <w:ind w:left="720" w:hanging="360"/>
      </w:pPr>
      <w:rPr>
        <w:rFonts w:hint="default"/>
        <w:b/>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04F427DF"/>
    <w:multiLevelType w:val="hybridMultilevel"/>
    <w:tmpl w:val="1E040ABA"/>
    <w:lvl w:ilvl="0" w:tplc="FFFFFFFF">
      <w:start w:val="1"/>
      <w:numFmt w:val="decimal"/>
      <w:lvlText w:val="%1."/>
      <w:lvlJc w:val="left"/>
      <w:pPr>
        <w:ind w:left="720" w:hanging="360"/>
      </w:pPr>
      <w:rPr>
        <w:rFonts w:hint="default"/>
        <w:b/>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062B3D83"/>
    <w:multiLevelType w:val="hybridMultilevel"/>
    <w:tmpl w:val="1E040ABA"/>
    <w:lvl w:ilvl="0" w:tplc="FFFFFFFF">
      <w:start w:val="1"/>
      <w:numFmt w:val="decimal"/>
      <w:lvlText w:val="%1."/>
      <w:lvlJc w:val="left"/>
      <w:pPr>
        <w:ind w:left="720" w:hanging="360"/>
      </w:pPr>
      <w:rPr>
        <w:rFonts w:hint="default"/>
        <w:b/>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07DC3F40"/>
    <w:multiLevelType w:val="hybridMultilevel"/>
    <w:tmpl w:val="1E040ABA"/>
    <w:lvl w:ilvl="0" w:tplc="FFFFFFFF">
      <w:start w:val="1"/>
      <w:numFmt w:val="decimal"/>
      <w:lvlText w:val="%1."/>
      <w:lvlJc w:val="left"/>
      <w:pPr>
        <w:ind w:left="720" w:hanging="360"/>
      </w:pPr>
      <w:rPr>
        <w:rFonts w:hint="default"/>
        <w:b/>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09E25BE0"/>
    <w:multiLevelType w:val="hybridMultilevel"/>
    <w:tmpl w:val="1E040ABA"/>
    <w:lvl w:ilvl="0" w:tplc="FFFFFFFF">
      <w:start w:val="1"/>
      <w:numFmt w:val="decimal"/>
      <w:lvlText w:val="%1."/>
      <w:lvlJc w:val="left"/>
      <w:pPr>
        <w:ind w:left="720" w:hanging="360"/>
      </w:pPr>
      <w:rPr>
        <w:rFonts w:hint="default"/>
        <w:b/>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0B0A434C"/>
    <w:multiLevelType w:val="hybridMultilevel"/>
    <w:tmpl w:val="1E040ABA"/>
    <w:lvl w:ilvl="0" w:tplc="FFFFFFFF">
      <w:start w:val="1"/>
      <w:numFmt w:val="decimal"/>
      <w:lvlText w:val="%1."/>
      <w:lvlJc w:val="left"/>
      <w:pPr>
        <w:ind w:left="720" w:hanging="360"/>
      </w:pPr>
      <w:rPr>
        <w:rFonts w:hint="default"/>
        <w:b/>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0D534BAC"/>
    <w:multiLevelType w:val="hybridMultilevel"/>
    <w:tmpl w:val="1E040ABA"/>
    <w:lvl w:ilvl="0" w:tplc="FFFFFFFF">
      <w:start w:val="1"/>
      <w:numFmt w:val="decimal"/>
      <w:lvlText w:val="%1."/>
      <w:lvlJc w:val="left"/>
      <w:pPr>
        <w:ind w:left="720" w:hanging="360"/>
      </w:pPr>
      <w:rPr>
        <w:rFonts w:hint="default"/>
        <w:b/>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101D5EA3"/>
    <w:multiLevelType w:val="hybridMultilevel"/>
    <w:tmpl w:val="1E040ABA"/>
    <w:lvl w:ilvl="0" w:tplc="FFFFFFFF">
      <w:start w:val="1"/>
      <w:numFmt w:val="decimal"/>
      <w:lvlText w:val="%1."/>
      <w:lvlJc w:val="left"/>
      <w:pPr>
        <w:ind w:left="720" w:hanging="360"/>
      </w:pPr>
      <w:rPr>
        <w:rFonts w:hint="default"/>
        <w:b/>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165C78CA"/>
    <w:multiLevelType w:val="hybridMultilevel"/>
    <w:tmpl w:val="1E040ABA"/>
    <w:lvl w:ilvl="0" w:tplc="FFFFFFFF">
      <w:start w:val="1"/>
      <w:numFmt w:val="decimal"/>
      <w:lvlText w:val="%1."/>
      <w:lvlJc w:val="left"/>
      <w:pPr>
        <w:ind w:left="720" w:hanging="360"/>
      </w:pPr>
      <w:rPr>
        <w:rFonts w:hint="default"/>
        <w:b/>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16E92646"/>
    <w:multiLevelType w:val="multilevel"/>
    <w:tmpl w:val="746248C8"/>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start w:val="12"/>
      <w:numFmt w:val="decimal"/>
      <w:lvlText w:val="%3."/>
      <w:lvlJc w:val="left"/>
      <w:pPr>
        <w:ind w:left="2160" w:hanging="360"/>
      </w:pPr>
      <w:rPr>
        <w:rFonts w:hint="default"/>
      </w:rPr>
    </w:lvl>
    <w:lvl w:ilvl="3">
      <w:start w:val="9"/>
      <w:numFmt w:val="decimal"/>
      <w:lvlText w:val="%4"/>
      <w:lvlJc w:val="left"/>
      <w:pPr>
        <w:ind w:left="2880" w:hanging="360"/>
      </w:pPr>
      <w:rPr>
        <w:rFonts w:eastAsiaTheme="minorHAnsi" w:hint="default"/>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1EEA1EF6"/>
    <w:multiLevelType w:val="hybridMultilevel"/>
    <w:tmpl w:val="1E040ABA"/>
    <w:lvl w:ilvl="0" w:tplc="FFFFFFFF">
      <w:start w:val="1"/>
      <w:numFmt w:val="decimal"/>
      <w:lvlText w:val="%1."/>
      <w:lvlJc w:val="left"/>
      <w:pPr>
        <w:ind w:left="720" w:hanging="360"/>
      </w:pPr>
      <w:rPr>
        <w:rFonts w:hint="default"/>
        <w:b/>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27482996"/>
    <w:multiLevelType w:val="hybridMultilevel"/>
    <w:tmpl w:val="1E040ABA"/>
    <w:lvl w:ilvl="0" w:tplc="FFFFFFFF">
      <w:start w:val="1"/>
      <w:numFmt w:val="decimal"/>
      <w:lvlText w:val="%1."/>
      <w:lvlJc w:val="left"/>
      <w:pPr>
        <w:ind w:left="720" w:hanging="360"/>
      </w:pPr>
      <w:rPr>
        <w:rFonts w:hint="default"/>
        <w:b/>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29BF4C07"/>
    <w:multiLevelType w:val="hybridMultilevel"/>
    <w:tmpl w:val="1E040ABA"/>
    <w:lvl w:ilvl="0" w:tplc="FFFFFFFF">
      <w:start w:val="1"/>
      <w:numFmt w:val="decimal"/>
      <w:lvlText w:val="%1."/>
      <w:lvlJc w:val="left"/>
      <w:pPr>
        <w:ind w:left="720" w:hanging="360"/>
      </w:pPr>
      <w:rPr>
        <w:rFonts w:hint="default"/>
        <w:b/>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31984C7B"/>
    <w:multiLevelType w:val="hybridMultilevel"/>
    <w:tmpl w:val="1E040ABA"/>
    <w:lvl w:ilvl="0" w:tplc="FFFFFFFF">
      <w:start w:val="1"/>
      <w:numFmt w:val="decimal"/>
      <w:lvlText w:val="%1."/>
      <w:lvlJc w:val="left"/>
      <w:pPr>
        <w:ind w:left="720" w:hanging="360"/>
      </w:pPr>
      <w:rPr>
        <w:rFonts w:hint="default"/>
        <w:b/>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31FE22C9"/>
    <w:multiLevelType w:val="hybridMultilevel"/>
    <w:tmpl w:val="7B9C973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29D62A2"/>
    <w:multiLevelType w:val="hybridMultilevel"/>
    <w:tmpl w:val="1E040ABA"/>
    <w:lvl w:ilvl="0" w:tplc="FFFFFFFF">
      <w:start w:val="1"/>
      <w:numFmt w:val="decimal"/>
      <w:lvlText w:val="%1."/>
      <w:lvlJc w:val="left"/>
      <w:pPr>
        <w:ind w:left="720" w:hanging="360"/>
      </w:pPr>
      <w:rPr>
        <w:rFonts w:hint="default"/>
        <w:b/>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39924C13"/>
    <w:multiLevelType w:val="hybridMultilevel"/>
    <w:tmpl w:val="1E040ABA"/>
    <w:lvl w:ilvl="0" w:tplc="FFFFFFFF">
      <w:start w:val="1"/>
      <w:numFmt w:val="decimal"/>
      <w:lvlText w:val="%1."/>
      <w:lvlJc w:val="left"/>
      <w:pPr>
        <w:ind w:left="720" w:hanging="360"/>
      </w:pPr>
      <w:rPr>
        <w:rFonts w:hint="default"/>
        <w:b/>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3C827C42"/>
    <w:multiLevelType w:val="multilevel"/>
    <w:tmpl w:val="863664D0"/>
    <w:lvl w:ilvl="0">
      <w:start w:val="10"/>
      <w:numFmt w:val="decimal"/>
      <w:lvlText w:val="%1.0"/>
      <w:lvlJc w:val="left"/>
      <w:pPr>
        <w:ind w:left="420" w:hanging="420"/>
      </w:pPr>
      <w:rPr>
        <w:rFonts w:eastAsiaTheme="minorHAnsi" w:cs="Times New Roman" w:hint="default"/>
        <w:sz w:val="24"/>
      </w:rPr>
    </w:lvl>
    <w:lvl w:ilvl="1">
      <w:start w:val="1"/>
      <w:numFmt w:val="decimal"/>
      <w:lvlText w:val="%1.%2"/>
      <w:lvlJc w:val="left"/>
      <w:pPr>
        <w:ind w:left="1140" w:hanging="420"/>
      </w:pPr>
      <w:rPr>
        <w:rFonts w:eastAsiaTheme="minorHAnsi" w:cs="Times New Roman" w:hint="default"/>
        <w:sz w:val="24"/>
      </w:rPr>
    </w:lvl>
    <w:lvl w:ilvl="2">
      <w:start w:val="1"/>
      <w:numFmt w:val="decimal"/>
      <w:lvlText w:val="%1.%2.%3"/>
      <w:lvlJc w:val="left"/>
      <w:pPr>
        <w:ind w:left="2160" w:hanging="720"/>
      </w:pPr>
      <w:rPr>
        <w:rFonts w:eastAsiaTheme="minorHAnsi" w:cs="Times New Roman" w:hint="default"/>
        <w:sz w:val="24"/>
      </w:rPr>
    </w:lvl>
    <w:lvl w:ilvl="3">
      <w:start w:val="1"/>
      <w:numFmt w:val="decimal"/>
      <w:lvlText w:val="%1.%2.%3.%4"/>
      <w:lvlJc w:val="left"/>
      <w:pPr>
        <w:ind w:left="2880" w:hanging="720"/>
      </w:pPr>
      <w:rPr>
        <w:rFonts w:eastAsiaTheme="minorHAnsi" w:cs="Times New Roman" w:hint="default"/>
        <w:sz w:val="24"/>
      </w:rPr>
    </w:lvl>
    <w:lvl w:ilvl="4">
      <w:start w:val="1"/>
      <w:numFmt w:val="decimal"/>
      <w:lvlText w:val="%1.%2.%3.%4.%5"/>
      <w:lvlJc w:val="left"/>
      <w:pPr>
        <w:ind w:left="3960" w:hanging="1080"/>
      </w:pPr>
      <w:rPr>
        <w:rFonts w:eastAsiaTheme="minorHAnsi" w:cs="Times New Roman" w:hint="default"/>
        <w:sz w:val="24"/>
      </w:rPr>
    </w:lvl>
    <w:lvl w:ilvl="5">
      <w:start w:val="1"/>
      <w:numFmt w:val="decimal"/>
      <w:lvlText w:val="%1.%2.%3.%4.%5.%6"/>
      <w:lvlJc w:val="left"/>
      <w:pPr>
        <w:ind w:left="4680" w:hanging="1080"/>
      </w:pPr>
      <w:rPr>
        <w:rFonts w:eastAsiaTheme="minorHAnsi" w:cs="Times New Roman" w:hint="default"/>
        <w:sz w:val="24"/>
      </w:rPr>
    </w:lvl>
    <w:lvl w:ilvl="6">
      <w:start w:val="1"/>
      <w:numFmt w:val="decimal"/>
      <w:lvlText w:val="%1.%2.%3.%4.%5.%6.%7"/>
      <w:lvlJc w:val="left"/>
      <w:pPr>
        <w:ind w:left="5760" w:hanging="1440"/>
      </w:pPr>
      <w:rPr>
        <w:rFonts w:eastAsiaTheme="minorHAnsi" w:cs="Times New Roman" w:hint="default"/>
        <w:sz w:val="24"/>
      </w:rPr>
    </w:lvl>
    <w:lvl w:ilvl="7">
      <w:start w:val="1"/>
      <w:numFmt w:val="decimal"/>
      <w:lvlText w:val="%1.%2.%3.%4.%5.%6.%7.%8"/>
      <w:lvlJc w:val="left"/>
      <w:pPr>
        <w:ind w:left="6480" w:hanging="1440"/>
      </w:pPr>
      <w:rPr>
        <w:rFonts w:eastAsiaTheme="minorHAnsi" w:cs="Times New Roman" w:hint="default"/>
        <w:sz w:val="24"/>
      </w:rPr>
    </w:lvl>
    <w:lvl w:ilvl="8">
      <w:start w:val="1"/>
      <w:numFmt w:val="decimal"/>
      <w:lvlText w:val="%1.%2.%3.%4.%5.%6.%7.%8.%9"/>
      <w:lvlJc w:val="left"/>
      <w:pPr>
        <w:ind w:left="7200" w:hanging="1440"/>
      </w:pPr>
      <w:rPr>
        <w:rFonts w:eastAsiaTheme="minorHAnsi" w:cs="Times New Roman" w:hint="default"/>
        <w:sz w:val="24"/>
      </w:rPr>
    </w:lvl>
  </w:abstractNum>
  <w:abstractNum w:abstractNumId="19" w15:restartNumberingAfterBreak="0">
    <w:nsid w:val="3F5676A5"/>
    <w:multiLevelType w:val="hybridMultilevel"/>
    <w:tmpl w:val="1E040ABA"/>
    <w:lvl w:ilvl="0" w:tplc="FFFFFFFF">
      <w:start w:val="1"/>
      <w:numFmt w:val="decimal"/>
      <w:lvlText w:val="%1."/>
      <w:lvlJc w:val="left"/>
      <w:pPr>
        <w:ind w:left="720" w:hanging="360"/>
      </w:pPr>
      <w:rPr>
        <w:rFonts w:hint="default"/>
        <w:b/>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40AF3731"/>
    <w:multiLevelType w:val="multilevel"/>
    <w:tmpl w:val="2CCCDD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40E672FA"/>
    <w:multiLevelType w:val="hybridMultilevel"/>
    <w:tmpl w:val="1E040ABA"/>
    <w:lvl w:ilvl="0" w:tplc="FFFFFFFF">
      <w:start w:val="1"/>
      <w:numFmt w:val="decimal"/>
      <w:lvlText w:val="%1."/>
      <w:lvlJc w:val="left"/>
      <w:pPr>
        <w:ind w:left="720" w:hanging="360"/>
      </w:pPr>
      <w:rPr>
        <w:rFonts w:hint="default"/>
        <w:b/>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 w15:restartNumberingAfterBreak="0">
    <w:nsid w:val="417F69CC"/>
    <w:multiLevelType w:val="hybridMultilevel"/>
    <w:tmpl w:val="1E040ABA"/>
    <w:lvl w:ilvl="0" w:tplc="FFFFFFFF">
      <w:start w:val="1"/>
      <w:numFmt w:val="decimal"/>
      <w:lvlText w:val="%1."/>
      <w:lvlJc w:val="left"/>
      <w:pPr>
        <w:ind w:left="720" w:hanging="360"/>
      </w:pPr>
      <w:rPr>
        <w:rFonts w:hint="default"/>
        <w:b/>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3" w15:restartNumberingAfterBreak="0">
    <w:nsid w:val="43A71BEE"/>
    <w:multiLevelType w:val="hybridMultilevel"/>
    <w:tmpl w:val="1E040ABA"/>
    <w:lvl w:ilvl="0" w:tplc="FFFFFFFF">
      <w:start w:val="1"/>
      <w:numFmt w:val="decimal"/>
      <w:lvlText w:val="%1."/>
      <w:lvlJc w:val="left"/>
      <w:pPr>
        <w:ind w:left="720" w:hanging="360"/>
      </w:pPr>
      <w:rPr>
        <w:rFonts w:hint="default"/>
        <w:b/>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4" w15:restartNumberingAfterBreak="0">
    <w:nsid w:val="4F507998"/>
    <w:multiLevelType w:val="hybridMultilevel"/>
    <w:tmpl w:val="1E040ABA"/>
    <w:lvl w:ilvl="0" w:tplc="FFFFFFFF">
      <w:start w:val="1"/>
      <w:numFmt w:val="decimal"/>
      <w:lvlText w:val="%1."/>
      <w:lvlJc w:val="left"/>
      <w:pPr>
        <w:ind w:left="720" w:hanging="360"/>
      </w:pPr>
      <w:rPr>
        <w:rFonts w:hint="default"/>
        <w:b/>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5" w15:restartNumberingAfterBreak="0">
    <w:nsid w:val="552706C9"/>
    <w:multiLevelType w:val="hybridMultilevel"/>
    <w:tmpl w:val="1E040ABA"/>
    <w:lvl w:ilvl="0" w:tplc="FFFFFFFF">
      <w:start w:val="1"/>
      <w:numFmt w:val="decimal"/>
      <w:lvlText w:val="%1."/>
      <w:lvlJc w:val="left"/>
      <w:pPr>
        <w:ind w:left="720" w:hanging="360"/>
      </w:pPr>
      <w:rPr>
        <w:rFonts w:hint="default"/>
        <w:b/>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6" w15:restartNumberingAfterBreak="0">
    <w:nsid w:val="556B26C9"/>
    <w:multiLevelType w:val="multilevel"/>
    <w:tmpl w:val="249600F6"/>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eastAsiaTheme="minorHAnsi" w:cs="Times New Roman" w:hint="default"/>
        <w:sz w:val="24"/>
      </w:rPr>
    </w:lvl>
    <w:lvl w:ilvl="2">
      <w:start w:val="8"/>
      <w:numFmt w:val="decimal"/>
      <w:lvlText w:val="%3"/>
      <w:lvlJc w:val="left"/>
      <w:pPr>
        <w:ind w:left="2160" w:hanging="360"/>
      </w:pPr>
      <w:rPr>
        <w:rFonts w:eastAsiaTheme="minorHAnsi" w:hint="default"/>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59845578"/>
    <w:multiLevelType w:val="hybridMultilevel"/>
    <w:tmpl w:val="1E040ABA"/>
    <w:lvl w:ilvl="0" w:tplc="FFFFFFFF">
      <w:start w:val="1"/>
      <w:numFmt w:val="decimal"/>
      <w:lvlText w:val="%1."/>
      <w:lvlJc w:val="left"/>
      <w:pPr>
        <w:ind w:left="720" w:hanging="360"/>
      </w:pPr>
      <w:rPr>
        <w:rFonts w:hint="default"/>
        <w:b/>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8" w15:restartNumberingAfterBreak="0">
    <w:nsid w:val="5C294F53"/>
    <w:multiLevelType w:val="hybridMultilevel"/>
    <w:tmpl w:val="1E040ABA"/>
    <w:lvl w:ilvl="0" w:tplc="FFFFFFFF">
      <w:start w:val="1"/>
      <w:numFmt w:val="decimal"/>
      <w:lvlText w:val="%1."/>
      <w:lvlJc w:val="left"/>
      <w:pPr>
        <w:ind w:left="720" w:hanging="360"/>
      </w:pPr>
      <w:rPr>
        <w:rFonts w:hint="default"/>
        <w:b/>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9" w15:restartNumberingAfterBreak="0">
    <w:nsid w:val="5D821493"/>
    <w:multiLevelType w:val="hybridMultilevel"/>
    <w:tmpl w:val="1E040ABA"/>
    <w:lvl w:ilvl="0" w:tplc="FFFFFFFF">
      <w:start w:val="1"/>
      <w:numFmt w:val="decimal"/>
      <w:lvlText w:val="%1."/>
      <w:lvlJc w:val="left"/>
      <w:pPr>
        <w:ind w:left="720" w:hanging="360"/>
      </w:pPr>
      <w:rPr>
        <w:rFonts w:hint="default"/>
        <w:b/>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0" w15:restartNumberingAfterBreak="0">
    <w:nsid w:val="5F480946"/>
    <w:multiLevelType w:val="hybridMultilevel"/>
    <w:tmpl w:val="1E040ABA"/>
    <w:lvl w:ilvl="0" w:tplc="FFFFFFFF">
      <w:start w:val="1"/>
      <w:numFmt w:val="decimal"/>
      <w:lvlText w:val="%1."/>
      <w:lvlJc w:val="left"/>
      <w:pPr>
        <w:ind w:left="720" w:hanging="360"/>
      </w:pPr>
      <w:rPr>
        <w:rFonts w:hint="default"/>
        <w:b/>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1" w15:restartNumberingAfterBreak="0">
    <w:nsid w:val="61D167FA"/>
    <w:multiLevelType w:val="hybridMultilevel"/>
    <w:tmpl w:val="1E040ABA"/>
    <w:lvl w:ilvl="0" w:tplc="FFFFFFFF">
      <w:start w:val="1"/>
      <w:numFmt w:val="decimal"/>
      <w:lvlText w:val="%1."/>
      <w:lvlJc w:val="left"/>
      <w:pPr>
        <w:ind w:left="720" w:hanging="360"/>
      </w:pPr>
      <w:rPr>
        <w:rFonts w:hint="default"/>
        <w:b/>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2" w15:restartNumberingAfterBreak="0">
    <w:nsid w:val="62B73F9B"/>
    <w:multiLevelType w:val="hybridMultilevel"/>
    <w:tmpl w:val="1E040ABA"/>
    <w:lvl w:ilvl="0" w:tplc="643A9608">
      <w:start w:val="1"/>
      <w:numFmt w:val="decimal"/>
      <w:lvlText w:val="%1."/>
      <w:lvlJc w:val="left"/>
      <w:pPr>
        <w:ind w:left="720" w:hanging="360"/>
      </w:pPr>
      <w:rPr>
        <w:rFonts w:hint="default"/>
        <w:b/>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66453298"/>
    <w:multiLevelType w:val="hybridMultilevel"/>
    <w:tmpl w:val="1E040ABA"/>
    <w:lvl w:ilvl="0" w:tplc="FFFFFFFF">
      <w:start w:val="1"/>
      <w:numFmt w:val="decimal"/>
      <w:lvlText w:val="%1."/>
      <w:lvlJc w:val="left"/>
      <w:pPr>
        <w:ind w:left="720" w:hanging="360"/>
      </w:pPr>
      <w:rPr>
        <w:rFonts w:hint="default"/>
        <w:b/>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4" w15:restartNumberingAfterBreak="0">
    <w:nsid w:val="66953D2A"/>
    <w:multiLevelType w:val="hybridMultilevel"/>
    <w:tmpl w:val="1E040ABA"/>
    <w:lvl w:ilvl="0" w:tplc="FFFFFFFF">
      <w:start w:val="1"/>
      <w:numFmt w:val="decimal"/>
      <w:lvlText w:val="%1."/>
      <w:lvlJc w:val="left"/>
      <w:pPr>
        <w:ind w:left="720" w:hanging="360"/>
      </w:pPr>
      <w:rPr>
        <w:rFonts w:hint="default"/>
        <w:b/>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5" w15:restartNumberingAfterBreak="0">
    <w:nsid w:val="6A580CFE"/>
    <w:multiLevelType w:val="hybridMultilevel"/>
    <w:tmpl w:val="1E040ABA"/>
    <w:lvl w:ilvl="0" w:tplc="FFFFFFFF">
      <w:start w:val="1"/>
      <w:numFmt w:val="decimal"/>
      <w:lvlText w:val="%1."/>
      <w:lvlJc w:val="left"/>
      <w:pPr>
        <w:ind w:left="720" w:hanging="360"/>
      </w:pPr>
      <w:rPr>
        <w:rFonts w:hint="default"/>
        <w:b/>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6" w15:restartNumberingAfterBreak="0">
    <w:nsid w:val="6B8B0A08"/>
    <w:multiLevelType w:val="hybridMultilevel"/>
    <w:tmpl w:val="1E040ABA"/>
    <w:lvl w:ilvl="0" w:tplc="FFFFFFFF">
      <w:start w:val="1"/>
      <w:numFmt w:val="decimal"/>
      <w:lvlText w:val="%1."/>
      <w:lvlJc w:val="left"/>
      <w:pPr>
        <w:ind w:left="720" w:hanging="360"/>
      </w:pPr>
      <w:rPr>
        <w:rFonts w:hint="default"/>
        <w:b/>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7" w15:restartNumberingAfterBreak="0">
    <w:nsid w:val="6BEE4DE5"/>
    <w:multiLevelType w:val="hybridMultilevel"/>
    <w:tmpl w:val="1E040ABA"/>
    <w:lvl w:ilvl="0" w:tplc="FFFFFFFF">
      <w:start w:val="1"/>
      <w:numFmt w:val="decimal"/>
      <w:lvlText w:val="%1."/>
      <w:lvlJc w:val="left"/>
      <w:pPr>
        <w:ind w:left="720" w:hanging="360"/>
      </w:pPr>
      <w:rPr>
        <w:rFonts w:hint="default"/>
        <w:b/>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8" w15:restartNumberingAfterBreak="0">
    <w:nsid w:val="6DF34279"/>
    <w:multiLevelType w:val="hybridMultilevel"/>
    <w:tmpl w:val="1E040ABA"/>
    <w:lvl w:ilvl="0" w:tplc="FFFFFFFF">
      <w:start w:val="1"/>
      <w:numFmt w:val="decimal"/>
      <w:lvlText w:val="%1."/>
      <w:lvlJc w:val="left"/>
      <w:pPr>
        <w:ind w:left="720" w:hanging="360"/>
      </w:pPr>
      <w:rPr>
        <w:rFonts w:hint="default"/>
        <w:b/>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9" w15:restartNumberingAfterBreak="0">
    <w:nsid w:val="6F5D107C"/>
    <w:multiLevelType w:val="hybridMultilevel"/>
    <w:tmpl w:val="1E040ABA"/>
    <w:lvl w:ilvl="0" w:tplc="FFFFFFFF">
      <w:start w:val="1"/>
      <w:numFmt w:val="decimal"/>
      <w:lvlText w:val="%1."/>
      <w:lvlJc w:val="left"/>
      <w:pPr>
        <w:ind w:left="720" w:hanging="360"/>
      </w:pPr>
      <w:rPr>
        <w:rFonts w:hint="default"/>
        <w:b/>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0" w15:restartNumberingAfterBreak="0">
    <w:nsid w:val="70541D78"/>
    <w:multiLevelType w:val="hybridMultilevel"/>
    <w:tmpl w:val="1E040ABA"/>
    <w:lvl w:ilvl="0" w:tplc="FFFFFFFF">
      <w:start w:val="1"/>
      <w:numFmt w:val="decimal"/>
      <w:lvlText w:val="%1."/>
      <w:lvlJc w:val="left"/>
      <w:pPr>
        <w:ind w:left="720" w:hanging="360"/>
      </w:pPr>
      <w:rPr>
        <w:rFonts w:hint="default"/>
        <w:b/>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1" w15:restartNumberingAfterBreak="0">
    <w:nsid w:val="72DD6439"/>
    <w:multiLevelType w:val="hybridMultilevel"/>
    <w:tmpl w:val="79507C2C"/>
    <w:lvl w:ilvl="0" w:tplc="198C7A52">
      <w:start w:val="1"/>
      <w:numFmt w:val="bullet"/>
      <w:lvlText w:val=""/>
      <w:lvlPicBulletId w:val="5"/>
      <w:lvlJc w:val="left"/>
      <w:pPr>
        <w:tabs>
          <w:tab w:val="num" w:pos="720"/>
        </w:tabs>
        <w:ind w:left="720" w:hanging="360"/>
      </w:pPr>
      <w:rPr>
        <w:rFonts w:ascii="Symbol" w:hAnsi="Symbol" w:hint="default"/>
      </w:rPr>
    </w:lvl>
    <w:lvl w:ilvl="1" w:tplc="3F365004" w:tentative="1">
      <w:start w:val="1"/>
      <w:numFmt w:val="bullet"/>
      <w:lvlText w:val=""/>
      <w:lvlJc w:val="left"/>
      <w:pPr>
        <w:tabs>
          <w:tab w:val="num" w:pos="1440"/>
        </w:tabs>
        <w:ind w:left="1440" w:hanging="360"/>
      </w:pPr>
      <w:rPr>
        <w:rFonts w:ascii="Symbol" w:hAnsi="Symbol" w:hint="default"/>
      </w:rPr>
    </w:lvl>
    <w:lvl w:ilvl="2" w:tplc="30967346" w:tentative="1">
      <w:start w:val="1"/>
      <w:numFmt w:val="bullet"/>
      <w:lvlText w:val=""/>
      <w:lvlJc w:val="left"/>
      <w:pPr>
        <w:tabs>
          <w:tab w:val="num" w:pos="2160"/>
        </w:tabs>
        <w:ind w:left="2160" w:hanging="360"/>
      </w:pPr>
      <w:rPr>
        <w:rFonts w:ascii="Symbol" w:hAnsi="Symbol" w:hint="default"/>
      </w:rPr>
    </w:lvl>
    <w:lvl w:ilvl="3" w:tplc="9F503F32" w:tentative="1">
      <w:start w:val="1"/>
      <w:numFmt w:val="bullet"/>
      <w:lvlText w:val=""/>
      <w:lvlJc w:val="left"/>
      <w:pPr>
        <w:tabs>
          <w:tab w:val="num" w:pos="2880"/>
        </w:tabs>
        <w:ind w:left="2880" w:hanging="360"/>
      </w:pPr>
      <w:rPr>
        <w:rFonts w:ascii="Symbol" w:hAnsi="Symbol" w:hint="default"/>
      </w:rPr>
    </w:lvl>
    <w:lvl w:ilvl="4" w:tplc="BC64E208" w:tentative="1">
      <w:start w:val="1"/>
      <w:numFmt w:val="bullet"/>
      <w:lvlText w:val=""/>
      <w:lvlJc w:val="left"/>
      <w:pPr>
        <w:tabs>
          <w:tab w:val="num" w:pos="3600"/>
        </w:tabs>
        <w:ind w:left="3600" w:hanging="360"/>
      </w:pPr>
      <w:rPr>
        <w:rFonts w:ascii="Symbol" w:hAnsi="Symbol" w:hint="default"/>
      </w:rPr>
    </w:lvl>
    <w:lvl w:ilvl="5" w:tplc="04D849FE" w:tentative="1">
      <w:start w:val="1"/>
      <w:numFmt w:val="bullet"/>
      <w:lvlText w:val=""/>
      <w:lvlJc w:val="left"/>
      <w:pPr>
        <w:tabs>
          <w:tab w:val="num" w:pos="4320"/>
        </w:tabs>
        <w:ind w:left="4320" w:hanging="360"/>
      </w:pPr>
      <w:rPr>
        <w:rFonts w:ascii="Symbol" w:hAnsi="Symbol" w:hint="default"/>
      </w:rPr>
    </w:lvl>
    <w:lvl w:ilvl="6" w:tplc="0AB047AC" w:tentative="1">
      <w:start w:val="1"/>
      <w:numFmt w:val="bullet"/>
      <w:lvlText w:val=""/>
      <w:lvlJc w:val="left"/>
      <w:pPr>
        <w:tabs>
          <w:tab w:val="num" w:pos="5040"/>
        </w:tabs>
        <w:ind w:left="5040" w:hanging="360"/>
      </w:pPr>
      <w:rPr>
        <w:rFonts w:ascii="Symbol" w:hAnsi="Symbol" w:hint="default"/>
      </w:rPr>
    </w:lvl>
    <w:lvl w:ilvl="7" w:tplc="15108BCC" w:tentative="1">
      <w:start w:val="1"/>
      <w:numFmt w:val="bullet"/>
      <w:lvlText w:val=""/>
      <w:lvlJc w:val="left"/>
      <w:pPr>
        <w:tabs>
          <w:tab w:val="num" w:pos="5760"/>
        </w:tabs>
        <w:ind w:left="5760" w:hanging="360"/>
      </w:pPr>
      <w:rPr>
        <w:rFonts w:ascii="Symbol" w:hAnsi="Symbol" w:hint="default"/>
      </w:rPr>
    </w:lvl>
    <w:lvl w:ilvl="8" w:tplc="9EE071D4" w:tentative="1">
      <w:start w:val="1"/>
      <w:numFmt w:val="bullet"/>
      <w:lvlText w:val=""/>
      <w:lvlJc w:val="left"/>
      <w:pPr>
        <w:tabs>
          <w:tab w:val="num" w:pos="6480"/>
        </w:tabs>
        <w:ind w:left="6480" w:hanging="360"/>
      </w:pPr>
      <w:rPr>
        <w:rFonts w:ascii="Symbol" w:hAnsi="Symbol" w:hint="default"/>
      </w:rPr>
    </w:lvl>
  </w:abstractNum>
  <w:abstractNum w:abstractNumId="42" w15:restartNumberingAfterBreak="0">
    <w:nsid w:val="737B7EC1"/>
    <w:multiLevelType w:val="multilevel"/>
    <w:tmpl w:val="CFE629DC"/>
    <w:styleLink w:val="CurrentList1"/>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eastAsiaTheme="minorHAnsi" w:cs="Times New Roman" w:hint="default"/>
        <w:sz w:val="24"/>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73B66771"/>
    <w:multiLevelType w:val="hybridMultilevel"/>
    <w:tmpl w:val="1E040ABA"/>
    <w:lvl w:ilvl="0" w:tplc="FFFFFFFF">
      <w:start w:val="1"/>
      <w:numFmt w:val="decimal"/>
      <w:lvlText w:val="%1."/>
      <w:lvlJc w:val="left"/>
      <w:pPr>
        <w:ind w:left="720" w:hanging="360"/>
      </w:pPr>
      <w:rPr>
        <w:rFonts w:hint="default"/>
        <w:b/>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4" w15:restartNumberingAfterBreak="0">
    <w:nsid w:val="76C53CD5"/>
    <w:multiLevelType w:val="hybridMultilevel"/>
    <w:tmpl w:val="1E040ABA"/>
    <w:lvl w:ilvl="0" w:tplc="FFFFFFFF">
      <w:start w:val="1"/>
      <w:numFmt w:val="decimal"/>
      <w:lvlText w:val="%1."/>
      <w:lvlJc w:val="left"/>
      <w:pPr>
        <w:ind w:left="720" w:hanging="360"/>
      </w:pPr>
      <w:rPr>
        <w:rFonts w:hint="default"/>
        <w:b/>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5" w15:restartNumberingAfterBreak="0">
    <w:nsid w:val="78CD19DD"/>
    <w:multiLevelType w:val="hybridMultilevel"/>
    <w:tmpl w:val="1E040ABA"/>
    <w:lvl w:ilvl="0" w:tplc="FFFFFFFF">
      <w:start w:val="1"/>
      <w:numFmt w:val="decimal"/>
      <w:lvlText w:val="%1."/>
      <w:lvlJc w:val="left"/>
      <w:pPr>
        <w:ind w:left="720" w:hanging="360"/>
      </w:pPr>
      <w:rPr>
        <w:rFonts w:hint="default"/>
        <w:b/>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6" w15:restartNumberingAfterBreak="0">
    <w:nsid w:val="79737FDE"/>
    <w:multiLevelType w:val="hybridMultilevel"/>
    <w:tmpl w:val="1E040ABA"/>
    <w:lvl w:ilvl="0" w:tplc="FFFFFFFF">
      <w:start w:val="1"/>
      <w:numFmt w:val="decimal"/>
      <w:lvlText w:val="%1."/>
      <w:lvlJc w:val="left"/>
      <w:pPr>
        <w:ind w:left="720" w:hanging="360"/>
      </w:pPr>
      <w:rPr>
        <w:rFonts w:hint="default"/>
        <w:b/>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7" w15:restartNumberingAfterBreak="0">
    <w:nsid w:val="7A7A6EC3"/>
    <w:multiLevelType w:val="hybridMultilevel"/>
    <w:tmpl w:val="1E040ABA"/>
    <w:lvl w:ilvl="0" w:tplc="FFFFFFFF">
      <w:start w:val="1"/>
      <w:numFmt w:val="decimal"/>
      <w:lvlText w:val="%1."/>
      <w:lvlJc w:val="left"/>
      <w:pPr>
        <w:ind w:left="720" w:hanging="360"/>
      </w:pPr>
      <w:rPr>
        <w:rFonts w:hint="default"/>
        <w:b/>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2012296052">
    <w:abstractNumId w:val="20"/>
  </w:num>
  <w:num w:numId="2" w16cid:durableId="389814238">
    <w:abstractNumId w:val="10"/>
  </w:num>
  <w:num w:numId="3" w16cid:durableId="1687629376">
    <w:abstractNumId w:val="26"/>
  </w:num>
  <w:num w:numId="4" w16cid:durableId="910580946">
    <w:abstractNumId w:val="32"/>
  </w:num>
  <w:num w:numId="5" w16cid:durableId="1548033500">
    <w:abstractNumId w:val="5"/>
  </w:num>
  <w:num w:numId="6" w16cid:durableId="536744340">
    <w:abstractNumId w:val="16"/>
  </w:num>
  <w:num w:numId="7" w16cid:durableId="1926769567">
    <w:abstractNumId w:val="1"/>
  </w:num>
  <w:num w:numId="8" w16cid:durableId="740366574">
    <w:abstractNumId w:val="46"/>
  </w:num>
  <w:num w:numId="9" w16cid:durableId="1874264385">
    <w:abstractNumId w:val="25"/>
  </w:num>
  <w:num w:numId="10" w16cid:durableId="636299516">
    <w:abstractNumId w:val="21"/>
  </w:num>
  <w:num w:numId="11" w16cid:durableId="2001081495">
    <w:abstractNumId w:val="6"/>
  </w:num>
  <w:num w:numId="12" w16cid:durableId="726025342">
    <w:abstractNumId w:val="9"/>
  </w:num>
  <w:num w:numId="13" w16cid:durableId="2077434817">
    <w:abstractNumId w:val="18"/>
  </w:num>
  <w:num w:numId="14" w16cid:durableId="1784287">
    <w:abstractNumId w:val="42"/>
  </w:num>
  <w:num w:numId="15" w16cid:durableId="936904740">
    <w:abstractNumId w:val="40"/>
  </w:num>
  <w:num w:numId="16" w16cid:durableId="231812700">
    <w:abstractNumId w:val="37"/>
  </w:num>
  <w:num w:numId="17" w16cid:durableId="1217081749">
    <w:abstractNumId w:val="14"/>
  </w:num>
  <w:num w:numId="18" w16cid:durableId="1848784981">
    <w:abstractNumId w:val="45"/>
  </w:num>
  <w:num w:numId="19" w16cid:durableId="2031106186">
    <w:abstractNumId w:val="15"/>
  </w:num>
  <w:num w:numId="20" w16cid:durableId="989479409">
    <w:abstractNumId w:val="41"/>
  </w:num>
  <w:num w:numId="21" w16cid:durableId="33581442">
    <w:abstractNumId w:val="22"/>
  </w:num>
  <w:num w:numId="22" w16cid:durableId="1438134310">
    <w:abstractNumId w:val="7"/>
  </w:num>
  <w:num w:numId="23" w16cid:durableId="1823037461">
    <w:abstractNumId w:val="38"/>
  </w:num>
  <w:num w:numId="24" w16cid:durableId="22707006">
    <w:abstractNumId w:val="47"/>
  </w:num>
  <w:num w:numId="25" w16cid:durableId="661398360">
    <w:abstractNumId w:val="31"/>
  </w:num>
  <w:num w:numId="26" w16cid:durableId="462162376">
    <w:abstractNumId w:val="43"/>
  </w:num>
  <w:num w:numId="27" w16cid:durableId="614100836">
    <w:abstractNumId w:val="27"/>
  </w:num>
  <w:num w:numId="28" w16cid:durableId="843397525">
    <w:abstractNumId w:val="17"/>
  </w:num>
  <w:num w:numId="29" w16cid:durableId="547839788">
    <w:abstractNumId w:val="39"/>
  </w:num>
  <w:num w:numId="30" w16cid:durableId="1423263792">
    <w:abstractNumId w:val="8"/>
  </w:num>
  <w:num w:numId="31" w16cid:durableId="2050951863">
    <w:abstractNumId w:val="13"/>
  </w:num>
  <w:num w:numId="32" w16cid:durableId="739180658">
    <w:abstractNumId w:val="12"/>
  </w:num>
  <w:num w:numId="33" w16cid:durableId="447285802">
    <w:abstractNumId w:val="24"/>
  </w:num>
  <w:num w:numId="34" w16cid:durableId="47920440">
    <w:abstractNumId w:val="30"/>
  </w:num>
  <w:num w:numId="35" w16cid:durableId="1173569315">
    <w:abstractNumId w:val="2"/>
  </w:num>
  <w:num w:numId="36" w16cid:durableId="503281561">
    <w:abstractNumId w:val="33"/>
  </w:num>
  <w:num w:numId="37" w16cid:durableId="149907534">
    <w:abstractNumId w:val="36"/>
  </w:num>
  <w:num w:numId="38" w16cid:durableId="1687172824">
    <w:abstractNumId w:val="19"/>
  </w:num>
  <w:num w:numId="39" w16cid:durableId="1574241080">
    <w:abstractNumId w:val="28"/>
  </w:num>
  <w:num w:numId="40" w16cid:durableId="1031608672">
    <w:abstractNumId w:val="4"/>
  </w:num>
  <w:num w:numId="41" w16cid:durableId="303000333">
    <w:abstractNumId w:val="29"/>
  </w:num>
  <w:num w:numId="42" w16cid:durableId="1891988746">
    <w:abstractNumId w:val="11"/>
  </w:num>
  <w:num w:numId="43" w16cid:durableId="23219203">
    <w:abstractNumId w:val="44"/>
  </w:num>
  <w:num w:numId="44" w16cid:durableId="786117687">
    <w:abstractNumId w:val="35"/>
  </w:num>
  <w:num w:numId="45" w16cid:durableId="1277058824">
    <w:abstractNumId w:val="0"/>
  </w:num>
  <w:num w:numId="46" w16cid:durableId="849031938">
    <w:abstractNumId w:val="34"/>
  </w:num>
  <w:num w:numId="47" w16cid:durableId="434710437">
    <w:abstractNumId w:val="3"/>
  </w:num>
  <w:num w:numId="48" w16cid:durableId="979502192">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mailMerge>
    <w:mainDocumentType w:val="envelopes"/>
    <w:dataType w:val="textFile"/>
    <w:activeRecord w:val="-1"/>
  </w:mailMerge>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09DA"/>
    <w:rsid w:val="00014438"/>
    <w:rsid w:val="00014696"/>
    <w:rsid w:val="000208FA"/>
    <w:rsid w:val="0002407C"/>
    <w:rsid w:val="0004541E"/>
    <w:rsid w:val="0004632F"/>
    <w:rsid w:val="00047829"/>
    <w:rsid w:val="000568C5"/>
    <w:rsid w:val="00061D79"/>
    <w:rsid w:val="0006314E"/>
    <w:rsid w:val="000716B4"/>
    <w:rsid w:val="000827A4"/>
    <w:rsid w:val="000A299C"/>
    <w:rsid w:val="000A4D48"/>
    <w:rsid w:val="000A6B81"/>
    <w:rsid w:val="000B4303"/>
    <w:rsid w:val="000C190D"/>
    <w:rsid w:val="000D5997"/>
    <w:rsid w:val="000E5163"/>
    <w:rsid w:val="000F5583"/>
    <w:rsid w:val="00101019"/>
    <w:rsid w:val="001044ED"/>
    <w:rsid w:val="00127B0F"/>
    <w:rsid w:val="00135B39"/>
    <w:rsid w:val="00141A30"/>
    <w:rsid w:val="00147D2D"/>
    <w:rsid w:val="001565C8"/>
    <w:rsid w:val="00164002"/>
    <w:rsid w:val="00171891"/>
    <w:rsid w:val="00171E7B"/>
    <w:rsid w:val="00174050"/>
    <w:rsid w:val="00191967"/>
    <w:rsid w:val="00192CC1"/>
    <w:rsid w:val="001938D4"/>
    <w:rsid w:val="001A0053"/>
    <w:rsid w:val="001A43DD"/>
    <w:rsid w:val="001A72D6"/>
    <w:rsid w:val="001D103B"/>
    <w:rsid w:val="001D2B46"/>
    <w:rsid w:val="001D6020"/>
    <w:rsid w:val="001E32A2"/>
    <w:rsid w:val="001F7CE0"/>
    <w:rsid w:val="00244AB0"/>
    <w:rsid w:val="00247D60"/>
    <w:rsid w:val="00286AF7"/>
    <w:rsid w:val="00294AEB"/>
    <w:rsid w:val="002B1761"/>
    <w:rsid w:val="002B4CC7"/>
    <w:rsid w:val="002D6F07"/>
    <w:rsid w:val="002E25E2"/>
    <w:rsid w:val="002F1E7B"/>
    <w:rsid w:val="00312724"/>
    <w:rsid w:val="00314DED"/>
    <w:rsid w:val="0032453F"/>
    <w:rsid w:val="0033001E"/>
    <w:rsid w:val="00351BCF"/>
    <w:rsid w:val="00355F03"/>
    <w:rsid w:val="00370FDE"/>
    <w:rsid w:val="00392CC7"/>
    <w:rsid w:val="003A78E5"/>
    <w:rsid w:val="004007F0"/>
    <w:rsid w:val="00401F9A"/>
    <w:rsid w:val="0041115B"/>
    <w:rsid w:val="00423729"/>
    <w:rsid w:val="004248C2"/>
    <w:rsid w:val="00431061"/>
    <w:rsid w:val="00434A8E"/>
    <w:rsid w:val="004372F2"/>
    <w:rsid w:val="00440DE4"/>
    <w:rsid w:val="004526CB"/>
    <w:rsid w:val="004577B5"/>
    <w:rsid w:val="004853AC"/>
    <w:rsid w:val="004914E5"/>
    <w:rsid w:val="004A1DCA"/>
    <w:rsid w:val="004A6323"/>
    <w:rsid w:val="004A6FC1"/>
    <w:rsid w:val="004C6950"/>
    <w:rsid w:val="004D5F78"/>
    <w:rsid w:val="005139F0"/>
    <w:rsid w:val="00544936"/>
    <w:rsid w:val="00555BF9"/>
    <w:rsid w:val="00561B60"/>
    <w:rsid w:val="005621D6"/>
    <w:rsid w:val="005742B9"/>
    <w:rsid w:val="005770C0"/>
    <w:rsid w:val="005824DA"/>
    <w:rsid w:val="00584AB8"/>
    <w:rsid w:val="005A119F"/>
    <w:rsid w:val="005A5D82"/>
    <w:rsid w:val="005F496D"/>
    <w:rsid w:val="005F785A"/>
    <w:rsid w:val="0060123C"/>
    <w:rsid w:val="0061748C"/>
    <w:rsid w:val="0062009C"/>
    <w:rsid w:val="006209DA"/>
    <w:rsid w:val="006213E4"/>
    <w:rsid w:val="00656B01"/>
    <w:rsid w:val="00667B64"/>
    <w:rsid w:val="00694795"/>
    <w:rsid w:val="006A36B1"/>
    <w:rsid w:val="006A65EC"/>
    <w:rsid w:val="006E4182"/>
    <w:rsid w:val="00702332"/>
    <w:rsid w:val="00711230"/>
    <w:rsid w:val="00726D0E"/>
    <w:rsid w:val="00737C0F"/>
    <w:rsid w:val="00740B87"/>
    <w:rsid w:val="00747B56"/>
    <w:rsid w:val="00751CF5"/>
    <w:rsid w:val="0076089F"/>
    <w:rsid w:val="00775873"/>
    <w:rsid w:val="007902E8"/>
    <w:rsid w:val="007A6432"/>
    <w:rsid w:val="007A700F"/>
    <w:rsid w:val="007D02E3"/>
    <w:rsid w:val="007D2EAF"/>
    <w:rsid w:val="007D77D0"/>
    <w:rsid w:val="007E291F"/>
    <w:rsid w:val="007F0D92"/>
    <w:rsid w:val="007F3894"/>
    <w:rsid w:val="008052F4"/>
    <w:rsid w:val="008060BE"/>
    <w:rsid w:val="008113A9"/>
    <w:rsid w:val="00817BDE"/>
    <w:rsid w:val="0082481F"/>
    <w:rsid w:val="00827898"/>
    <w:rsid w:val="00847A3E"/>
    <w:rsid w:val="00852721"/>
    <w:rsid w:val="00863662"/>
    <w:rsid w:val="008703BB"/>
    <w:rsid w:val="00880F66"/>
    <w:rsid w:val="00892439"/>
    <w:rsid w:val="008A2346"/>
    <w:rsid w:val="008D029A"/>
    <w:rsid w:val="00904CAB"/>
    <w:rsid w:val="00906EEB"/>
    <w:rsid w:val="00910BBA"/>
    <w:rsid w:val="0092334B"/>
    <w:rsid w:val="00925659"/>
    <w:rsid w:val="00937069"/>
    <w:rsid w:val="00944DFE"/>
    <w:rsid w:val="00947AB9"/>
    <w:rsid w:val="00947C27"/>
    <w:rsid w:val="00966992"/>
    <w:rsid w:val="009877E7"/>
    <w:rsid w:val="009B05E4"/>
    <w:rsid w:val="009B7BDE"/>
    <w:rsid w:val="009C4F43"/>
    <w:rsid w:val="009D286E"/>
    <w:rsid w:val="009E2989"/>
    <w:rsid w:val="00A07533"/>
    <w:rsid w:val="00A21C1E"/>
    <w:rsid w:val="00A338E7"/>
    <w:rsid w:val="00A40E67"/>
    <w:rsid w:val="00A83DBE"/>
    <w:rsid w:val="00A92C3E"/>
    <w:rsid w:val="00A93D43"/>
    <w:rsid w:val="00AA67CB"/>
    <w:rsid w:val="00AB0E4D"/>
    <w:rsid w:val="00AC14F1"/>
    <w:rsid w:val="00AF6483"/>
    <w:rsid w:val="00B14B38"/>
    <w:rsid w:val="00B373AF"/>
    <w:rsid w:val="00B40BA6"/>
    <w:rsid w:val="00B43B23"/>
    <w:rsid w:val="00B6477A"/>
    <w:rsid w:val="00B8276B"/>
    <w:rsid w:val="00B83712"/>
    <w:rsid w:val="00B86ACC"/>
    <w:rsid w:val="00B87059"/>
    <w:rsid w:val="00B87FCC"/>
    <w:rsid w:val="00B92295"/>
    <w:rsid w:val="00B97CC7"/>
    <w:rsid w:val="00BC1EF9"/>
    <w:rsid w:val="00BC239E"/>
    <w:rsid w:val="00BD1CE8"/>
    <w:rsid w:val="00BE56ED"/>
    <w:rsid w:val="00BF2C4F"/>
    <w:rsid w:val="00C06F1B"/>
    <w:rsid w:val="00C11188"/>
    <w:rsid w:val="00C519AB"/>
    <w:rsid w:val="00C73CA6"/>
    <w:rsid w:val="00C82478"/>
    <w:rsid w:val="00C92440"/>
    <w:rsid w:val="00C92919"/>
    <w:rsid w:val="00CE1B3D"/>
    <w:rsid w:val="00CF209C"/>
    <w:rsid w:val="00D0702E"/>
    <w:rsid w:val="00D1425C"/>
    <w:rsid w:val="00D21BC8"/>
    <w:rsid w:val="00D35B67"/>
    <w:rsid w:val="00D42986"/>
    <w:rsid w:val="00D66042"/>
    <w:rsid w:val="00D80719"/>
    <w:rsid w:val="00D81B51"/>
    <w:rsid w:val="00DB1DDA"/>
    <w:rsid w:val="00DB3FB4"/>
    <w:rsid w:val="00DB72AC"/>
    <w:rsid w:val="00DD655D"/>
    <w:rsid w:val="00DE6250"/>
    <w:rsid w:val="00E214A8"/>
    <w:rsid w:val="00E36B8B"/>
    <w:rsid w:val="00E45979"/>
    <w:rsid w:val="00E6085D"/>
    <w:rsid w:val="00E61D62"/>
    <w:rsid w:val="00E822F8"/>
    <w:rsid w:val="00E82D02"/>
    <w:rsid w:val="00E8535A"/>
    <w:rsid w:val="00E855BE"/>
    <w:rsid w:val="00E95892"/>
    <w:rsid w:val="00EA3CE1"/>
    <w:rsid w:val="00EF2A08"/>
    <w:rsid w:val="00EF3097"/>
    <w:rsid w:val="00EF5FE0"/>
    <w:rsid w:val="00F16439"/>
    <w:rsid w:val="00F22350"/>
    <w:rsid w:val="00F2671B"/>
    <w:rsid w:val="00F37CAE"/>
    <w:rsid w:val="00F40E29"/>
    <w:rsid w:val="00F430EF"/>
    <w:rsid w:val="00F436F2"/>
    <w:rsid w:val="00F63EA4"/>
    <w:rsid w:val="00F64DA2"/>
    <w:rsid w:val="00F7277C"/>
    <w:rsid w:val="00F809F0"/>
    <w:rsid w:val="00F949D7"/>
    <w:rsid w:val="00FA2078"/>
    <w:rsid w:val="00FB62E4"/>
    <w:rsid w:val="00FC38E2"/>
    <w:rsid w:val="00FF369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6D4F983"/>
  <w15:chartTrackingRefBased/>
  <w15:docId w15:val="{0E5D595F-58A5-490E-BB4E-843995486E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1748C"/>
  </w:style>
  <w:style w:type="paragraph" w:styleId="Heading1">
    <w:name w:val="heading 1"/>
    <w:basedOn w:val="Normal"/>
    <w:next w:val="Normal"/>
    <w:link w:val="Heading1Char"/>
    <w:uiPriority w:val="9"/>
    <w:qFormat/>
    <w:rsid w:val="006209D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209D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6209D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rsid w:val="006209D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209D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209D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209D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209D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209D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209D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209D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6209D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rsid w:val="006209D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209D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209D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209D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209D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209DA"/>
    <w:rPr>
      <w:rFonts w:eastAsiaTheme="majorEastAsia" w:cstheme="majorBidi"/>
      <w:color w:val="272727" w:themeColor="text1" w:themeTint="D8"/>
    </w:rPr>
  </w:style>
  <w:style w:type="paragraph" w:styleId="Title">
    <w:name w:val="Title"/>
    <w:basedOn w:val="Normal"/>
    <w:next w:val="Normal"/>
    <w:link w:val="TitleChar"/>
    <w:uiPriority w:val="10"/>
    <w:qFormat/>
    <w:rsid w:val="006209D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209D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209D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209D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209DA"/>
    <w:pPr>
      <w:spacing w:before="160"/>
      <w:jc w:val="center"/>
    </w:pPr>
    <w:rPr>
      <w:i/>
      <w:iCs/>
      <w:color w:val="404040" w:themeColor="text1" w:themeTint="BF"/>
    </w:rPr>
  </w:style>
  <w:style w:type="character" w:customStyle="1" w:styleId="QuoteChar">
    <w:name w:val="Quote Char"/>
    <w:basedOn w:val="DefaultParagraphFont"/>
    <w:link w:val="Quote"/>
    <w:uiPriority w:val="29"/>
    <w:rsid w:val="006209DA"/>
    <w:rPr>
      <w:i/>
      <w:iCs/>
      <w:color w:val="404040" w:themeColor="text1" w:themeTint="BF"/>
    </w:rPr>
  </w:style>
  <w:style w:type="paragraph" w:styleId="ListParagraph">
    <w:name w:val="List Paragraph"/>
    <w:basedOn w:val="Normal"/>
    <w:uiPriority w:val="34"/>
    <w:qFormat/>
    <w:rsid w:val="006209DA"/>
    <w:pPr>
      <w:ind w:left="720"/>
      <w:contextualSpacing/>
    </w:pPr>
  </w:style>
  <w:style w:type="character" w:styleId="IntenseEmphasis">
    <w:name w:val="Intense Emphasis"/>
    <w:basedOn w:val="DefaultParagraphFont"/>
    <w:uiPriority w:val="21"/>
    <w:qFormat/>
    <w:rsid w:val="006209DA"/>
    <w:rPr>
      <w:i/>
      <w:iCs/>
      <w:color w:val="0F4761" w:themeColor="accent1" w:themeShade="BF"/>
    </w:rPr>
  </w:style>
  <w:style w:type="paragraph" w:styleId="IntenseQuote">
    <w:name w:val="Intense Quote"/>
    <w:basedOn w:val="Normal"/>
    <w:next w:val="Normal"/>
    <w:link w:val="IntenseQuoteChar"/>
    <w:uiPriority w:val="30"/>
    <w:qFormat/>
    <w:rsid w:val="006209D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209DA"/>
    <w:rPr>
      <w:i/>
      <w:iCs/>
      <w:color w:val="0F4761" w:themeColor="accent1" w:themeShade="BF"/>
    </w:rPr>
  </w:style>
  <w:style w:type="character" w:styleId="IntenseReference">
    <w:name w:val="Intense Reference"/>
    <w:basedOn w:val="DefaultParagraphFont"/>
    <w:uiPriority w:val="32"/>
    <w:qFormat/>
    <w:rsid w:val="006209DA"/>
    <w:rPr>
      <w:b/>
      <w:bCs/>
      <w:smallCaps/>
      <w:color w:val="0F4761" w:themeColor="accent1" w:themeShade="BF"/>
      <w:spacing w:val="5"/>
    </w:rPr>
  </w:style>
  <w:style w:type="paragraph" w:styleId="NormalWeb">
    <w:name w:val="Normal (Web)"/>
    <w:basedOn w:val="Normal"/>
    <w:uiPriority w:val="99"/>
    <w:semiHidden/>
    <w:unhideWhenUsed/>
    <w:rsid w:val="006209DA"/>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styleId="Strong">
    <w:name w:val="Strong"/>
    <w:basedOn w:val="DefaultParagraphFont"/>
    <w:uiPriority w:val="22"/>
    <w:qFormat/>
    <w:rsid w:val="006209DA"/>
    <w:rPr>
      <w:b/>
      <w:bCs/>
    </w:rPr>
  </w:style>
  <w:style w:type="character" w:styleId="Hyperlink">
    <w:name w:val="Hyperlink"/>
    <w:basedOn w:val="DefaultParagraphFont"/>
    <w:uiPriority w:val="99"/>
    <w:unhideWhenUsed/>
    <w:rsid w:val="006209DA"/>
    <w:rPr>
      <w:color w:val="0000FF"/>
      <w:u w:val="single"/>
    </w:rPr>
  </w:style>
  <w:style w:type="paragraph" w:styleId="Header">
    <w:name w:val="header"/>
    <w:basedOn w:val="Normal"/>
    <w:link w:val="HeaderChar"/>
    <w:uiPriority w:val="99"/>
    <w:unhideWhenUsed/>
    <w:rsid w:val="00C11188"/>
    <w:pPr>
      <w:tabs>
        <w:tab w:val="center" w:pos="4680"/>
        <w:tab w:val="right" w:pos="9360"/>
      </w:tabs>
      <w:spacing w:after="0" w:line="240" w:lineRule="auto"/>
    </w:pPr>
  </w:style>
  <w:style w:type="character" w:customStyle="1" w:styleId="HeaderChar">
    <w:name w:val="Header Char"/>
    <w:basedOn w:val="DefaultParagraphFont"/>
    <w:link w:val="Header"/>
    <w:uiPriority w:val="99"/>
    <w:rsid w:val="00C11188"/>
  </w:style>
  <w:style w:type="paragraph" w:styleId="Footer">
    <w:name w:val="footer"/>
    <w:basedOn w:val="Normal"/>
    <w:link w:val="FooterChar"/>
    <w:uiPriority w:val="99"/>
    <w:unhideWhenUsed/>
    <w:rsid w:val="00C11188"/>
    <w:pPr>
      <w:tabs>
        <w:tab w:val="center" w:pos="4680"/>
        <w:tab w:val="right" w:pos="9360"/>
      </w:tabs>
      <w:spacing w:after="0" w:line="240" w:lineRule="auto"/>
    </w:pPr>
  </w:style>
  <w:style w:type="character" w:customStyle="1" w:styleId="FooterChar">
    <w:name w:val="Footer Char"/>
    <w:basedOn w:val="DefaultParagraphFont"/>
    <w:link w:val="Footer"/>
    <w:uiPriority w:val="99"/>
    <w:rsid w:val="00C11188"/>
  </w:style>
  <w:style w:type="numbering" w:customStyle="1" w:styleId="CurrentList1">
    <w:name w:val="Current List1"/>
    <w:uiPriority w:val="99"/>
    <w:rsid w:val="00355F03"/>
    <w:pPr>
      <w:numPr>
        <w:numId w:val="14"/>
      </w:numPr>
    </w:pPr>
  </w:style>
  <w:style w:type="character" w:styleId="UnresolvedMention">
    <w:name w:val="Unresolved Mention"/>
    <w:basedOn w:val="DefaultParagraphFont"/>
    <w:uiPriority w:val="99"/>
    <w:semiHidden/>
    <w:unhideWhenUsed/>
    <w:rsid w:val="000A4D4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774628">
      <w:bodyDiv w:val="1"/>
      <w:marLeft w:val="0"/>
      <w:marRight w:val="0"/>
      <w:marTop w:val="0"/>
      <w:marBottom w:val="0"/>
      <w:divBdr>
        <w:top w:val="none" w:sz="0" w:space="0" w:color="auto"/>
        <w:left w:val="none" w:sz="0" w:space="0" w:color="auto"/>
        <w:bottom w:val="none" w:sz="0" w:space="0" w:color="auto"/>
        <w:right w:val="none" w:sz="0" w:space="0" w:color="auto"/>
      </w:divBdr>
      <w:divsChild>
        <w:div w:id="139855143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77481019">
      <w:bodyDiv w:val="1"/>
      <w:marLeft w:val="0"/>
      <w:marRight w:val="0"/>
      <w:marTop w:val="0"/>
      <w:marBottom w:val="0"/>
      <w:divBdr>
        <w:top w:val="none" w:sz="0" w:space="0" w:color="auto"/>
        <w:left w:val="none" w:sz="0" w:space="0" w:color="auto"/>
        <w:bottom w:val="none" w:sz="0" w:space="0" w:color="auto"/>
        <w:right w:val="none" w:sz="0" w:space="0" w:color="auto"/>
      </w:divBdr>
    </w:div>
    <w:div w:id="475804851">
      <w:bodyDiv w:val="1"/>
      <w:marLeft w:val="0"/>
      <w:marRight w:val="0"/>
      <w:marTop w:val="0"/>
      <w:marBottom w:val="0"/>
      <w:divBdr>
        <w:top w:val="none" w:sz="0" w:space="0" w:color="auto"/>
        <w:left w:val="none" w:sz="0" w:space="0" w:color="auto"/>
        <w:bottom w:val="none" w:sz="0" w:space="0" w:color="auto"/>
        <w:right w:val="none" w:sz="0" w:space="0" w:color="auto"/>
      </w:divBdr>
    </w:div>
    <w:div w:id="631180159">
      <w:bodyDiv w:val="1"/>
      <w:marLeft w:val="0"/>
      <w:marRight w:val="0"/>
      <w:marTop w:val="0"/>
      <w:marBottom w:val="0"/>
      <w:divBdr>
        <w:top w:val="none" w:sz="0" w:space="0" w:color="auto"/>
        <w:left w:val="none" w:sz="0" w:space="0" w:color="auto"/>
        <w:bottom w:val="none" w:sz="0" w:space="0" w:color="auto"/>
        <w:right w:val="none" w:sz="0" w:space="0" w:color="auto"/>
      </w:divBdr>
    </w:div>
    <w:div w:id="689726561">
      <w:bodyDiv w:val="1"/>
      <w:marLeft w:val="0"/>
      <w:marRight w:val="0"/>
      <w:marTop w:val="0"/>
      <w:marBottom w:val="0"/>
      <w:divBdr>
        <w:top w:val="none" w:sz="0" w:space="0" w:color="auto"/>
        <w:left w:val="none" w:sz="0" w:space="0" w:color="auto"/>
        <w:bottom w:val="none" w:sz="0" w:space="0" w:color="auto"/>
        <w:right w:val="none" w:sz="0" w:space="0" w:color="auto"/>
      </w:divBdr>
    </w:div>
    <w:div w:id="903370425">
      <w:bodyDiv w:val="1"/>
      <w:marLeft w:val="0"/>
      <w:marRight w:val="0"/>
      <w:marTop w:val="0"/>
      <w:marBottom w:val="0"/>
      <w:divBdr>
        <w:top w:val="none" w:sz="0" w:space="0" w:color="auto"/>
        <w:left w:val="none" w:sz="0" w:space="0" w:color="auto"/>
        <w:bottom w:val="none" w:sz="0" w:space="0" w:color="auto"/>
        <w:right w:val="none" w:sz="0" w:space="0" w:color="auto"/>
      </w:divBdr>
    </w:div>
    <w:div w:id="940919440">
      <w:bodyDiv w:val="1"/>
      <w:marLeft w:val="0"/>
      <w:marRight w:val="0"/>
      <w:marTop w:val="0"/>
      <w:marBottom w:val="0"/>
      <w:divBdr>
        <w:top w:val="none" w:sz="0" w:space="0" w:color="auto"/>
        <w:left w:val="none" w:sz="0" w:space="0" w:color="auto"/>
        <w:bottom w:val="none" w:sz="0" w:space="0" w:color="auto"/>
        <w:right w:val="none" w:sz="0" w:space="0" w:color="auto"/>
      </w:divBdr>
    </w:div>
    <w:div w:id="1008169347">
      <w:bodyDiv w:val="1"/>
      <w:marLeft w:val="0"/>
      <w:marRight w:val="0"/>
      <w:marTop w:val="0"/>
      <w:marBottom w:val="0"/>
      <w:divBdr>
        <w:top w:val="none" w:sz="0" w:space="0" w:color="auto"/>
        <w:left w:val="none" w:sz="0" w:space="0" w:color="auto"/>
        <w:bottom w:val="none" w:sz="0" w:space="0" w:color="auto"/>
        <w:right w:val="none" w:sz="0" w:space="0" w:color="auto"/>
      </w:divBdr>
    </w:div>
    <w:div w:id="1493253772">
      <w:bodyDiv w:val="1"/>
      <w:marLeft w:val="0"/>
      <w:marRight w:val="0"/>
      <w:marTop w:val="0"/>
      <w:marBottom w:val="0"/>
      <w:divBdr>
        <w:top w:val="none" w:sz="0" w:space="0" w:color="auto"/>
        <w:left w:val="none" w:sz="0" w:space="0" w:color="auto"/>
        <w:bottom w:val="none" w:sz="0" w:space="0" w:color="auto"/>
        <w:right w:val="none" w:sz="0" w:space="0" w:color="auto"/>
      </w:divBdr>
    </w:div>
    <w:div w:id="1509979509">
      <w:bodyDiv w:val="1"/>
      <w:marLeft w:val="0"/>
      <w:marRight w:val="0"/>
      <w:marTop w:val="0"/>
      <w:marBottom w:val="0"/>
      <w:divBdr>
        <w:top w:val="none" w:sz="0" w:space="0" w:color="auto"/>
        <w:left w:val="none" w:sz="0" w:space="0" w:color="auto"/>
        <w:bottom w:val="none" w:sz="0" w:space="0" w:color="auto"/>
        <w:right w:val="none" w:sz="0" w:space="0" w:color="auto"/>
      </w:divBdr>
    </w:div>
    <w:div w:id="1540585034">
      <w:bodyDiv w:val="1"/>
      <w:marLeft w:val="0"/>
      <w:marRight w:val="0"/>
      <w:marTop w:val="0"/>
      <w:marBottom w:val="0"/>
      <w:divBdr>
        <w:top w:val="none" w:sz="0" w:space="0" w:color="auto"/>
        <w:left w:val="none" w:sz="0" w:space="0" w:color="auto"/>
        <w:bottom w:val="none" w:sz="0" w:space="0" w:color="auto"/>
        <w:right w:val="none" w:sz="0" w:space="0" w:color="auto"/>
      </w:divBdr>
    </w:div>
    <w:div w:id="1728525176">
      <w:bodyDiv w:val="1"/>
      <w:marLeft w:val="0"/>
      <w:marRight w:val="0"/>
      <w:marTop w:val="0"/>
      <w:marBottom w:val="0"/>
      <w:divBdr>
        <w:top w:val="none" w:sz="0" w:space="0" w:color="auto"/>
        <w:left w:val="none" w:sz="0" w:space="0" w:color="auto"/>
        <w:bottom w:val="none" w:sz="0" w:space="0" w:color="auto"/>
        <w:right w:val="none" w:sz="0" w:space="0" w:color="auto"/>
      </w:divBdr>
    </w:div>
    <w:div w:id="1771511677">
      <w:bodyDiv w:val="1"/>
      <w:marLeft w:val="0"/>
      <w:marRight w:val="0"/>
      <w:marTop w:val="0"/>
      <w:marBottom w:val="0"/>
      <w:divBdr>
        <w:top w:val="none" w:sz="0" w:space="0" w:color="auto"/>
        <w:left w:val="none" w:sz="0" w:space="0" w:color="auto"/>
        <w:bottom w:val="none" w:sz="0" w:space="0" w:color="auto"/>
        <w:right w:val="none" w:sz="0" w:space="0" w:color="auto"/>
      </w:divBdr>
    </w:div>
    <w:div w:id="1860464709">
      <w:bodyDiv w:val="1"/>
      <w:marLeft w:val="0"/>
      <w:marRight w:val="0"/>
      <w:marTop w:val="0"/>
      <w:marBottom w:val="0"/>
      <w:divBdr>
        <w:top w:val="none" w:sz="0" w:space="0" w:color="auto"/>
        <w:left w:val="none" w:sz="0" w:space="0" w:color="auto"/>
        <w:bottom w:val="none" w:sz="0" w:space="0" w:color="auto"/>
        <w:right w:val="none" w:sz="0" w:space="0" w:color="auto"/>
      </w:divBdr>
    </w:div>
    <w:div w:id="20721884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zoom.us/join"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F6ECD83-D4C7-4447-A29D-BDAB7233A1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904</Words>
  <Characters>5154</Characters>
  <Application>Microsoft Office Word</Application>
  <DocSecurity>4</DocSecurity>
  <Lines>42</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Erica Barba</dc:creator>
  <cp:keywords/>
  <dc:description/>
  <cp:lastModifiedBy>Samantha Casco</cp:lastModifiedBy>
  <cp:revision>2</cp:revision>
  <cp:lastPrinted>2025-03-17T18:39:00Z</cp:lastPrinted>
  <dcterms:created xsi:type="dcterms:W3CDTF">2025-10-31T16:10:00Z</dcterms:created>
  <dcterms:modified xsi:type="dcterms:W3CDTF">2025-10-31T16:10:00Z</dcterms:modified>
</cp:coreProperties>
</file>