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36B2" w14:textId="4220819C" w:rsidR="009B05E4" w:rsidRPr="00BD1CE8" w:rsidRDefault="004A6323"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03-04</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 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77777777"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Notify all other parties of an intent to appear for the purpose of responding to the tentative ruling or to request that the matter be heard by a regularly appointed or elected  judicial officer; and notify the Commissioner’s Judicial Assistant (707) 521-6604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43BFC48D" w14:textId="77777777" w:rsidR="00E214A8" w:rsidRDefault="00E214A8" w:rsidP="00E214A8">
      <w:pPr>
        <w:spacing w:before="120"/>
        <w:rPr>
          <w:rFonts w:ascii="Times New Roman" w:hAnsi="Times New Roman" w:cs="Times New Roman"/>
          <w:b/>
          <w:bCs/>
          <w:color w:val="000000"/>
          <w:sz w:val="24"/>
          <w:szCs w:val="24"/>
        </w:rPr>
      </w:pPr>
    </w:p>
    <w:p w14:paraId="3F0437CA" w14:textId="77777777" w:rsidR="007A700F" w:rsidRDefault="007A700F" w:rsidP="00E214A8">
      <w:pPr>
        <w:spacing w:before="120"/>
        <w:rPr>
          <w:rFonts w:ascii="Times New Roman" w:hAnsi="Times New Roman" w:cs="Times New Roman"/>
          <w:b/>
          <w:bCs/>
          <w:color w:val="000000"/>
          <w:sz w:val="24"/>
          <w:szCs w:val="24"/>
        </w:rPr>
      </w:pP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55CB47AB" w:rsidR="00E214A8" w:rsidRPr="00E62906"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4A6323">
        <w:rPr>
          <w:rFonts w:ascii="Times New Roman" w:hAnsi="Times New Roman" w:cs="Times New Roman"/>
          <w:b/>
          <w:bCs/>
          <w:sz w:val="24"/>
          <w:szCs w:val="24"/>
        </w:rPr>
        <w:t>Jordi P</w:t>
      </w:r>
      <w:r w:rsidR="007A700F">
        <w:rPr>
          <w:rFonts w:ascii="Times New Roman" w:hAnsi="Times New Roman" w:cs="Times New Roman"/>
          <w:b/>
          <w:bCs/>
          <w:sz w:val="24"/>
          <w:szCs w:val="24"/>
        </w:rPr>
        <w:t xml:space="preserve">., </w:t>
      </w:r>
      <w:r w:rsidR="004A6323">
        <w:rPr>
          <w:rFonts w:ascii="Times New Roman" w:hAnsi="Times New Roman" w:cs="Times New Roman"/>
          <w:b/>
          <w:bCs/>
          <w:sz w:val="24"/>
          <w:szCs w:val="24"/>
        </w:rPr>
        <w:t>24PR01144</w:t>
      </w:r>
    </w:p>
    <w:p w14:paraId="582236C6" w14:textId="77777777" w:rsidR="00E62906" w:rsidRPr="00E62906" w:rsidRDefault="00E62906" w:rsidP="00E62906">
      <w:pPr>
        <w:autoSpaceDE w:val="0"/>
        <w:autoSpaceDN w:val="0"/>
        <w:adjustRightInd w:val="0"/>
        <w:spacing w:after="0" w:line="240" w:lineRule="auto"/>
        <w:rPr>
          <w:rFonts w:ascii="Times New Roman" w:eastAsia="Calibri" w:hAnsi="Times New Roman" w:cs="Times New Roman"/>
          <w:b/>
          <w:bCs/>
          <w:kern w:val="0"/>
          <w:sz w:val="24"/>
          <w:szCs w:val="24"/>
        </w:rPr>
      </w:pPr>
    </w:p>
    <w:p w14:paraId="40DB57E8" w14:textId="39568FC5" w:rsidR="00856A4C" w:rsidRDefault="00E214A8" w:rsidP="005E54A2">
      <w:pPr>
        <w:rPr>
          <w:rFonts w:ascii="Times New Roman" w:hAnsi="Times New Roman"/>
          <w:sz w:val="24"/>
          <w:szCs w:val="24"/>
        </w:rPr>
      </w:pPr>
      <w:r w:rsidRPr="002E4E22">
        <w:rPr>
          <w:rFonts w:ascii="Times New Roman" w:hAnsi="Times New Roman" w:cs="Times New Roman"/>
          <w:b/>
          <w:bCs/>
          <w:color w:val="000000"/>
          <w:sz w:val="24"/>
          <w:szCs w:val="24"/>
        </w:rPr>
        <w:t xml:space="preserve">TENTATIVE RULING: </w:t>
      </w:r>
      <w:bookmarkStart w:id="1" w:name="_Hlk152234718"/>
      <w:r w:rsidRPr="002E4E22">
        <w:rPr>
          <w:rFonts w:ascii="Times New Roman" w:hAnsi="Times New Roman" w:cs="Times New Roman"/>
          <w:b/>
          <w:bCs/>
          <w:color w:val="000000"/>
          <w:sz w:val="24"/>
          <w:szCs w:val="24"/>
        </w:rPr>
        <w:t xml:space="preserve"> </w:t>
      </w:r>
      <w:bookmarkEnd w:id="1"/>
      <w:r w:rsidR="00856A4C" w:rsidRPr="002B1761">
        <w:rPr>
          <w:rFonts w:ascii="Times New Roman" w:hAnsi="Times New Roman"/>
          <w:sz w:val="24"/>
          <w:szCs w:val="24"/>
        </w:rPr>
        <w:t>Appearances are not required.  Absent objection, the Petition for Guardianship is GRANTED and the Court will sign the proposed order</w:t>
      </w:r>
      <w:r w:rsidR="00856A4C">
        <w:rPr>
          <w:rFonts w:ascii="Times New Roman" w:hAnsi="Times New Roman"/>
          <w:sz w:val="24"/>
          <w:szCs w:val="24"/>
        </w:rPr>
        <w:t>s</w:t>
      </w:r>
      <w:r w:rsidR="00856A4C" w:rsidRPr="002B1761">
        <w:rPr>
          <w:rFonts w:ascii="Times New Roman" w:hAnsi="Times New Roman"/>
          <w:sz w:val="24"/>
          <w:szCs w:val="24"/>
        </w:rPr>
        <w:t xml:space="preserve"> submitted by Petitioner.  </w:t>
      </w:r>
    </w:p>
    <w:p w14:paraId="39C83E84" w14:textId="6FE5B812" w:rsidR="00856A4C" w:rsidRPr="00E6085D" w:rsidRDefault="00856A4C"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9"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sidR="002A23D3">
        <w:rPr>
          <w:rFonts w:ascii="Times New Roman" w:hAnsi="Times New Roman"/>
          <w:sz w:val="24"/>
          <w:szCs w:val="24"/>
        </w:rPr>
        <w:t>April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5213229F" w14:textId="77777777" w:rsidR="00856A4C" w:rsidRPr="002B1761" w:rsidRDefault="00856A4C" w:rsidP="005E54A2">
      <w:pPr>
        <w:spacing w:before="120"/>
        <w:rPr>
          <w:rFonts w:ascii="Times New Roman" w:hAnsi="Times New Roman"/>
          <w:sz w:val="24"/>
          <w:szCs w:val="24"/>
        </w:rPr>
      </w:pPr>
      <w:r w:rsidRPr="002B1761">
        <w:rPr>
          <w:rFonts w:ascii="Times New Roman" w:hAnsi="Times New Roman"/>
          <w:sz w:val="24"/>
          <w:szCs w:val="24"/>
        </w:rPr>
        <w:lastRenderedPageBreak/>
        <w:t>Absent objection, the Request for Special Immigrant Juvenile Findings is GRANTED and the Court will sign the proposed order submitted by Petitioner.</w:t>
      </w:r>
    </w:p>
    <w:p w14:paraId="46FFDD86" w14:textId="39599AC8" w:rsidR="007A700F" w:rsidRPr="00391F23" w:rsidRDefault="00856A4C" w:rsidP="0037071E">
      <w:pPr>
        <w:spacing w:before="120"/>
        <w:rPr>
          <w:rFonts w:ascii="Times New Roman" w:hAnsi="Times New Roman"/>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7A280E1A" w14:textId="77777777"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762D730">
          <v:rect id="_x0000_i1030" style="width:0;height:1.5pt" o:hralign="center" o:bullet="t" o:hrstd="t" o:hr="t" fillcolor="#a0a0a0" stroked="f"/>
        </w:pict>
      </w:r>
    </w:p>
    <w:p w14:paraId="7BB599F8" w14:textId="29C7B669"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C73CA6" w:rsidRPr="00C73CA6">
        <w:t xml:space="preserve"> </w:t>
      </w:r>
      <w:r w:rsidR="00B87059">
        <w:rPr>
          <w:rFonts w:ascii="Times New Roman" w:hAnsi="Times New Roman" w:cs="Times New Roman"/>
          <w:b/>
          <w:bCs/>
          <w:sz w:val="24"/>
          <w:szCs w:val="24"/>
        </w:rPr>
        <w:t xml:space="preserve"> </w:t>
      </w:r>
      <w:r w:rsidR="004A6323">
        <w:rPr>
          <w:rFonts w:ascii="Times New Roman" w:hAnsi="Times New Roman" w:cs="Times New Roman"/>
          <w:b/>
          <w:bCs/>
          <w:sz w:val="24"/>
          <w:szCs w:val="24"/>
        </w:rPr>
        <w:t>Alya O</w:t>
      </w:r>
      <w:r w:rsidR="00B87059">
        <w:rPr>
          <w:rFonts w:ascii="Times New Roman" w:hAnsi="Times New Roman" w:cs="Times New Roman"/>
          <w:b/>
          <w:bCs/>
          <w:sz w:val="24"/>
          <w:szCs w:val="24"/>
        </w:rPr>
        <w:t>.</w:t>
      </w:r>
      <w:r w:rsidRPr="002E4E22">
        <w:rPr>
          <w:rFonts w:ascii="Times New Roman" w:hAnsi="Times New Roman" w:cs="Times New Roman"/>
          <w:b/>
          <w:bCs/>
          <w:color w:val="000000"/>
          <w:sz w:val="24"/>
          <w:szCs w:val="24"/>
        </w:rPr>
        <w:t xml:space="preserve">, </w:t>
      </w:r>
      <w:r w:rsidR="004A6323">
        <w:rPr>
          <w:rFonts w:ascii="Times New Roman" w:hAnsi="Times New Roman" w:cs="Times New Roman"/>
          <w:b/>
          <w:bCs/>
          <w:color w:val="000000"/>
          <w:sz w:val="24"/>
          <w:szCs w:val="24"/>
        </w:rPr>
        <w:t>24PR01157</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1A528AE6" w14:textId="77777777" w:rsidR="00E62906" w:rsidRDefault="00E214A8" w:rsidP="002B6DD3">
      <w:pPr>
        <w:rPr>
          <w:rFonts w:ascii="Times New Roman" w:hAnsi="Times New Roman"/>
          <w:sz w:val="24"/>
          <w:szCs w:val="24"/>
        </w:rPr>
      </w:pPr>
      <w:r w:rsidRPr="002E4E22">
        <w:rPr>
          <w:rFonts w:ascii="Times New Roman" w:hAnsi="Times New Roman" w:cs="Times New Roman"/>
          <w:b/>
          <w:bCs/>
          <w:color w:val="000000"/>
          <w:sz w:val="24"/>
          <w:szCs w:val="24"/>
        </w:rPr>
        <w:t xml:space="preserve">TENTATIVE RULING:  </w:t>
      </w:r>
      <w:bookmarkStart w:id="2" w:name="_Hlk187854621"/>
      <w:r w:rsidR="00E62906"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6BA75126" w14:textId="03F377C3" w:rsidR="00E62906" w:rsidRPr="00E6085D" w:rsidRDefault="00E62906" w:rsidP="002B6DD3">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0"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sidR="004A5E9B">
        <w:rPr>
          <w:rFonts w:ascii="Times New Roman" w:hAnsi="Times New Roman"/>
          <w:sz w:val="24"/>
          <w:szCs w:val="24"/>
        </w:rPr>
        <w:t>April 7,</w:t>
      </w:r>
      <w:r w:rsidRPr="00E6085D">
        <w:rPr>
          <w:rFonts w:ascii="Times New Roman" w:hAnsi="Times New Roman"/>
          <w:sz w:val="24"/>
          <w:szCs w:val="24"/>
        </w:rPr>
        <w:t xml:space="preserve">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7B8CF294" w14:textId="49EB2123" w:rsidR="007A700F" w:rsidRPr="002D6F07" w:rsidRDefault="00E62906" w:rsidP="00E62906">
      <w:pPr>
        <w:spacing w:before="120"/>
        <w:rPr>
          <w:rFonts w:ascii="Times New Roman" w:hAnsi="Times New Roman" w:cs="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bookmarkEnd w:id="2"/>
    <w:p w14:paraId="664B0937" w14:textId="77777777"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5E630C4">
          <v:rect id="_x0000_i1031" style="width:0;height:1.5pt" o:hralign="center" o:hrstd="t" o:hr="t" fillcolor="#a0a0a0" stroked="f"/>
        </w:pict>
      </w:r>
    </w:p>
    <w:p w14:paraId="67AD6B21" w14:textId="11C91FD1" w:rsidR="00E214A8" w:rsidRPr="004A5E9B"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4A6323">
        <w:rPr>
          <w:rFonts w:ascii="Times New Roman" w:eastAsia="Calibri" w:hAnsi="Times New Roman" w:cs="Times New Roman"/>
          <w:b/>
          <w:bCs/>
          <w:kern w:val="0"/>
          <w:sz w:val="24"/>
          <w:szCs w:val="24"/>
        </w:rPr>
        <w:t>Delilah R.</w:t>
      </w:r>
      <w:r w:rsidR="00351BCF">
        <w:rPr>
          <w:rFonts w:ascii="Times New Roman" w:eastAsia="Calibri" w:hAnsi="Times New Roman" w:cs="Times New Roman"/>
          <w:b/>
          <w:bCs/>
          <w:kern w:val="0"/>
          <w:sz w:val="24"/>
          <w:szCs w:val="24"/>
        </w:rPr>
        <w:t xml:space="preserve"> /</w:t>
      </w:r>
      <w:r w:rsidR="004A6323">
        <w:rPr>
          <w:rFonts w:ascii="Times New Roman" w:eastAsia="Calibri" w:hAnsi="Times New Roman" w:cs="Times New Roman"/>
          <w:b/>
          <w:bCs/>
          <w:kern w:val="0"/>
          <w:sz w:val="24"/>
          <w:szCs w:val="24"/>
        </w:rPr>
        <w:t xml:space="preserve"> Darrian R.</w:t>
      </w:r>
      <w:r w:rsidR="00351BCF">
        <w:rPr>
          <w:rFonts w:ascii="Times New Roman" w:eastAsia="Calibri" w:hAnsi="Times New Roman" w:cs="Times New Roman"/>
          <w:b/>
          <w:bCs/>
          <w:kern w:val="0"/>
          <w:sz w:val="24"/>
          <w:szCs w:val="24"/>
        </w:rPr>
        <w:t xml:space="preserve"> /</w:t>
      </w:r>
      <w:r w:rsidR="004A6323">
        <w:rPr>
          <w:rFonts w:ascii="Times New Roman" w:eastAsia="Calibri" w:hAnsi="Times New Roman" w:cs="Times New Roman"/>
          <w:b/>
          <w:bCs/>
          <w:kern w:val="0"/>
          <w:sz w:val="24"/>
          <w:szCs w:val="24"/>
        </w:rPr>
        <w:t xml:space="preserve"> Donovan R</w:t>
      </w:r>
      <w:r w:rsidR="007A700F">
        <w:rPr>
          <w:rFonts w:ascii="Times New Roman" w:eastAsia="Calibri" w:hAnsi="Times New Roman" w:cs="Times New Roman"/>
          <w:b/>
          <w:bCs/>
          <w:kern w:val="0"/>
          <w:sz w:val="24"/>
          <w:szCs w:val="24"/>
        </w:rPr>
        <w:t>.</w:t>
      </w:r>
      <w:r w:rsidRPr="00C73CA6">
        <w:rPr>
          <w:rFonts w:ascii="Times New Roman" w:hAnsi="Times New Roman" w:cs="Times New Roman"/>
          <w:b/>
          <w:bCs/>
          <w:color w:val="000000"/>
          <w:sz w:val="24"/>
          <w:szCs w:val="24"/>
        </w:rPr>
        <w:t xml:space="preserve">, </w:t>
      </w:r>
      <w:r w:rsidR="004A6323">
        <w:rPr>
          <w:rFonts w:ascii="Times New Roman" w:hAnsi="Times New Roman" w:cs="Times New Roman"/>
          <w:b/>
          <w:bCs/>
          <w:color w:val="000000"/>
          <w:sz w:val="24"/>
          <w:szCs w:val="24"/>
        </w:rPr>
        <w:t>25PR00003</w:t>
      </w:r>
    </w:p>
    <w:p w14:paraId="4168EED5" w14:textId="77777777" w:rsidR="004A5E9B" w:rsidRPr="004A5E9B" w:rsidRDefault="004A5E9B" w:rsidP="004A5E9B">
      <w:pPr>
        <w:autoSpaceDE w:val="0"/>
        <w:autoSpaceDN w:val="0"/>
        <w:adjustRightInd w:val="0"/>
        <w:spacing w:before="120" w:after="0" w:line="240" w:lineRule="auto"/>
        <w:rPr>
          <w:rFonts w:ascii="Times New Roman" w:eastAsia="Calibri" w:hAnsi="Times New Roman" w:cs="Times New Roman"/>
          <w:b/>
          <w:bCs/>
          <w:kern w:val="0"/>
          <w:sz w:val="24"/>
          <w:szCs w:val="24"/>
        </w:rPr>
      </w:pPr>
    </w:p>
    <w:p w14:paraId="279E303D" w14:textId="77777777" w:rsidR="004A5E9B" w:rsidRDefault="00E214A8" w:rsidP="002B6DD3">
      <w:pPr>
        <w:rPr>
          <w:rFonts w:ascii="Times New Roman" w:hAnsi="Times New Roman"/>
          <w:sz w:val="24"/>
          <w:szCs w:val="24"/>
        </w:rPr>
      </w:pPr>
      <w:r w:rsidRPr="002E4E22">
        <w:rPr>
          <w:rFonts w:ascii="Times New Roman" w:hAnsi="Times New Roman" w:cs="Times New Roman"/>
          <w:b/>
          <w:bCs/>
          <w:color w:val="000000"/>
          <w:sz w:val="24"/>
          <w:szCs w:val="24"/>
        </w:rPr>
        <w:t xml:space="preserve">TENTATIVE RULING:  </w:t>
      </w:r>
      <w:r w:rsidR="004A5E9B"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7AAD62C2" w14:textId="57F2A061" w:rsidR="004A5E9B" w:rsidRPr="00E6085D" w:rsidRDefault="004A5E9B" w:rsidP="002B6DD3">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1"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April 7, 2026</w:t>
      </w:r>
      <w:r w:rsidRPr="00E6085D">
        <w:rPr>
          <w:rFonts w:ascii="Times New Roman" w:hAnsi="Times New Roman"/>
          <w:sz w:val="24"/>
          <w:szCs w:val="24"/>
        </w:rPr>
        <w:t>,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68B29B12" w14:textId="77777777" w:rsidR="004A5E9B" w:rsidRPr="002E4E22" w:rsidRDefault="004A5E9B" w:rsidP="00E214A8">
      <w:pPr>
        <w:spacing w:before="120"/>
        <w:rPr>
          <w:rFonts w:ascii="Times New Roman" w:hAnsi="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197F7ED9" w14:textId="26F3DF47" w:rsidR="00E214A8" w:rsidRPr="004A5E9B" w:rsidRDefault="00E214A8" w:rsidP="00E6085D">
      <w:pPr>
        <w:spacing w:before="120"/>
        <w:rPr>
          <w:rFonts w:ascii="Times New Roman" w:hAnsi="Times New Roman" w:cs="Times New Roman"/>
          <w:color w:val="000000"/>
          <w:sz w:val="24"/>
          <w:szCs w:val="24"/>
        </w:rPr>
      </w:pPr>
    </w:p>
    <w:p w14:paraId="4B2608E3" w14:textId="77777777" w:rsidR="007A700F" w:rsidRPr="002E4E22" w:rsidRDefault="007A700F" w:rsidP="00E6085D">
      <w:pPr>
        <w:spacing w:before="120"/>
        <w:rPr>
          <w:rFonts w:ascii="Times New Roman" w:hAnsi="Times New Roman" w:cs="Times New Roman"/>
          <w:b/>
          <w:bCs/>
          <w:color w:val="000000"/>
          <w:sz w:val="24"/>
          <w:szCs w:val="24"/>
        </w:rPr>
      </w:pPr>
    </w:p>
    <w:p w14:paraId="4B3212B0" w14:textId="77777777"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pict w14:anchorId="4AE9B15C">
          <v:rect id="_x0000_i1032" style="width:0;height:1.5pt" o:hralign="center" o:hrstd="t" o:hr="t" fillcolor="#a0a0a0" stroked="f"/>
        </w:pict>
      </w:r>
    </w:p>
    <w:p w14:paraId="62ABC63E" w14:textId="2716D498"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4A6323">
        <w:rPr>
          <w:rFonts w:ascii="Times New Roman" w:eastAsia="Calibri" w:hAnsi="Times New Roman" w:cs="Times New Roman"/>
          <w:b/>
          <w:bCs/>
          <w:kern w:val="0"/>
          <w:sz w:val="24"/>
          <w:szCs w:val="24"/>
        </w:rPr>
        <w:t>Adarius B., Hero B., SPR095654</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7086C672" w14:textId="4A89FBE8" w:rsidR="00101019" w:rsidRDefault="00E214A8" w:rsidP="004A5E9B">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3" w:name="_Hlk187856249"/>
      <w:r w:rsidR="004A5E9B" w:rsidRPr="004A5E9B">
        <w:rPr>
          <w:rFonts w:ascii="Times New Roman" w:hAnsi="Times New Roman" w:cs="Times New Roman"/>
          <w:color w:val="000000"/>
          <w:sz w:val="24"/>
          <w:szCs w:val="24"/>
        </w:rPr>
        <w:t xml:space="preserve">Appearances are not required.  </w:t>
      </w:r>
      <w:r w:rsidR="004A5E9B">
        <w:rPr>
          <w:rFonts w:ascii="Times New Roman" w:hAnsi="Times New Roman" w:cs="Times New Roman"/>
          <w:color w:val="000000"/>
          <w:sz w:val="24"/>
          <w:szCs w:val="24"/>
        </w:rPr>
        <w:t xml:space="preserve">The Court thanks the attorney for the minors for her report addressing the controversies.  </w:t>
      </w:r>
      <w:r w:rsidR="004A5E9B" w:rsidRPr="004A5E9B">
        <w:rPr>
          <w:rFonts w:ascii="Times New Roman" w:hAnsi="Times New Roman" w:cs="Times New Roman"/>
          <w:color w:val="000000"/>
          <w:sz w:val="24"/>
          <w:szCs w:val="24"/>
        </w:rPr>
        <w:t xml:space="preserve">The Court adopts the findings and orders proposed by Minor’s Counsel and </w:t>
      </w:r>
      <w:r w:rsidR="004A5E9B">
        <w:rPr>
          <w:rFonts w:ascii="Times New Roman" w:hAnsi="Times New Roman" w:cs="Times New Roman"/>
          <w:color w:val="000000"/>
          <w:sz w:val="24"/>
          <w:szCs w:val="24"/>
        </w:rPr>
        <w:t>requests that she</w:t>
      </w:r>
      <w:r w:rsidR="004A5E9B" w:rsidRPr="004A5E9B">
        <w:rPr>
          <w:rFonts w:ascii="Times New Roman" w:hAnsi="Times New Roman" w:cs="Times New Roman"/>
          <w:color w:val="000000"/>
          <w:sz w:val="24"/>
          <w:szCs w:val="24"/>
        </w:rPr>
        <w:t xml:space="preserve"> prepare and submit an order consistent therewith</w:t>
      </w:r>
      <w:r w:rsidR="004A5E9B">
        <w:rPr>
          <w:rFonts w:ascii="Times New Roman" w:hAnsi="Times New Roman" w:cs="Times New Roman"/>
          <w:color w:val="000000"/>
          <w:sz w:val="24"/>
          <w:szCs w:val="24"/>
        </w:rPr>
        <w:t xml:space="preserve"> utilizing Sonoma County local form PR-17</w:t>
      </w:r>
      <w:r w:rsidR="004A5E9B" w:rsidRPr="004A5E9B">
        <w:rPr>
          <w:rFonts w:ascii="Times New Roman" w:hAnsi="Times New Roman" w:cs="Times New Roman"/>
          <w:color w:val="000000"/>
          <w:sz w:val="24"/>
          <w:szCs w:val="24"/>
        </w:rPr>
        <w:t>.</w:t>
      </w:r>
      <w:bookmarkEnd w:id="3"/>
    </w:p>
    <w:p w14:paraId="7B6C37F8" w14:textId="466D774E" w:rsidR="00E214A8" w:rsidRPr="002E4E22" w:rsidRDefault="0050551A" w:rsidP="00B87059">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245EE51">
          <v:rect id="_x0000_i1033" style="width:0;height:1.5pt" o:hralign="center" o:hrstd="t" o:hr="t" fillcolor="#a0a0a0" stroked="f"/>
        </w:pict>
      </w:r>
    </w:p>
    <w:p w14:paraId="01AC25F9" w14:textId="1140F402" w:rsidR="00E214A8" w:rsidRPr="002E4E22" w:rsidRDefault="00E214A8" w:rsidP="00E214A8">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 xml:space="preserve">Guardianship of </w:t>
      </w:r>
      <w:r w:rsidR="004A6323">
        <w:rPr>
          <w:rFonts w:ascii="Times New Roman" w:hAnsi="Times New Roman" w:cs="Times New Roman"/>
          <w:b/>
          <w:bCs/>
          <w:sz w:val="24"/>
          <w:szCs w:val="24"/>
        </w:rPr>
        <w:t>Daniel G</w:t>
      </w:r>
      <w:r w:rsidRPr="002E4E22">
        <w:rPr>
          <w:rFonts w:ascii="Times New Roman" w:hAnsi="Times New Roman" w:cs="Times New Roman"/>
          <w:b/>
          <w:bCs/>
          <w:sz w:val="24"/>
          <w:szCs w:val="24"/>
        </w:rPr>
        <w:t>.,</w:t>
      </w:r>
      <w:r w:rsidR="00C73CA6" w:rsidRPr="00C73CA6">
        <w:rPr>
          <w:rFonts w:ascii="Times New Roman" w:eastAsia="Calibri" w:hAnsi="Times New Roman" w:cs="Times New Roman"/>
          <w:kern w:val="0"/>
          <w14:ligatures w14:val="none"/>
        </w:rPr>
        <w:t xml:space="preserve"> </w:t>
      </w:r>
      <w:r w:rsidR="007A700F" w:rsidRPr="004A6323">
        <w:rPr>
          <w:rFonts w:ascii="Times New Roman" w:eastAsia="Calibri" w:hAnsi="Times New Roman" w:cs="Times New Roman"/>
          <w:b/>
          <w:bCs/>
          <w:kern w:val="0"/>
          <w14:ligatures w14:val="none"/>
        </w:rPr>
        <w:t xml:space="preserve"> </w:t>
      </w:r>
      <w:r w:rsidR="004A6323" w:rsidRPr="004A6323">
        <w:rPr>
          <w:rFonts w:ascii="Times New Roman" w:eastAsia="Calibri" w:hAnsi="Times New Roman" w:cs="Times New Roman"/>
          <w:b/>
          <w:bCs/>
          <w:kern w:val="0"/>
          <w14:ligatures w14:val="none"/>
        </w:rPr>
        <w:t>SPR095303</w:t>
      </w:r>
    </w:p>
    <w:p w14:paraId="68F7A06F" w14:textId="756BFB06" w:rsidR="007A700F" w:rsidRDefault="00E214A8" w:rsidP="00E214A8">
      <w:pPr>
        <w:spacing w:before="120"/>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TENTATIVE RULING</w:t>
      </w:r>
      <w:bookmarkStart w:id="4" w:name="_Hlk151045648"/>
      <w:r>
        <w:rPr>
          <w:rFonts w:ascii="Times New Roman" w:hAnsi="Times New Roman" w:cs="Times New Roman"/>
          <w:b/>
          <w:bCs/>
          <w:color w:val="000000"/>
          <w:sz w:val="24"/>
          <w:szCs w:val="24"/>
        </w:rPr>
        <w:t>:</w:t>
      </w:r>
      <w:r w:rsidR="00E6085D">
        <w:rPr>
          <w:rFonts w:ascii="Times New Roman" w:hAnsi="Times New Roman" w:cs="Times New Roman"/>
          <w:b/>
          <w:bCs/>
          <w:color w:val="000000"/>
          <w:sz w:val="24"/>
          <w:szCs w:val="24"/>
        </w:rPr>
        <w:t xml:space="preserve">  </w:t>
      </w:r>
      <w:bookmarkStart w:id="5" w:name="_Hlk191655684"/>
      <w:bookmarkEnd w:id="4"/>
      <w:r w:rsidR="00E5502C" w:rsidRPr="00E5502C">
        <w:rPr>
          <w:rFonts w:ascii="Times New Roman" w:hAnsi="Times New Roman" w:cs="Times New Roman"/>
          <w:color w:val="000000"/>
          <w:sz w:val="24"/>
          <w:szCs w:val="24"/>
        </w:rPr>
        <w:t>Appearances are not required</w:t>
      </w:r>
      <w:r w:rsidR="00E5502C">
        <w:rPr>
          <w:rFonts w:ascii="Times New Roman" w:hAnsi="Times New Roman" w:cs="Times New Roman"/>
          <w:color w:val="000000"/>
          <w:sz w:val="24"/>
          <w:szCs w:val="24"/>
        </w:rPr>
        <w:t xml:space="preserve">.  This matter is continued to 9:30 a.m. on April 1, 2025, in Department 5.  The purpose of the continuance is to provide the party seeking to terminate the existing guardianship with additional time to effectuate service as to the Guardian.  As of this writing there is no proof of service lodged with the Court.  </w:t>
      </w:r>
      <w:bookmarkEnd w:id="5"/>
      <w:r w:rsidR="00E5502C">
        <w:rPr>
          <w:rFonts w:ascii="Times New Roman" w:hAnsi="Times New Roman" w:cs="Times New Roman"/>
          <w:color w:val="000000"/>
          <w:sz w:val="24"/>
          <w:szCs w:val="24"/>
        </w:rPr>
        <w:t>Ms. Bear must ensure that, when and if the Guardian is served, she is notified of the continued hearing date.</w:t>
      </w:r>
    </w:p>
    <w:p w14:paraId="44CFA2F5" w14:textId="79F6F24A"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FD44F60">
          <v:rect id="_x0000_i1034" style="width:0;height:1.5pt" o:hralign="center" o:bullet="t" o:hrstd="t" o:hr="t" fillcolor="#a0a0a0" stroked="f"/>
        </w:pict>
      </w:r>
    </w:p>
    <w:p w14:paraId="3057CF3C" w14:textId="671DCAE5" w:rsidR="00C73CA6" w:rsidRPr="00101019" w:rsidRDefault="00E214A8" w:rsidP="00BD1AB8">
      <w:pPr>
        <w:pStyle w:val="ListParagraph"/>
        <w:numPr>
          <w:ilvl w:val="0"/>
          <w:numId w:val="4"/>
        </w:numPr>
        <w:autoSpaceDE w:val="0"/>
        <w:autoSpaceDN w:val="0"/>
        <w:adjustRightInd w:val="0"/>
        <w:spacing w:before="120" w:after="0" w:line="240" w:lineRule="auto"/>
        <w:rPr>
          <w:rFonts w:ascii="Times New Roman" w:hAnsi="Times New Roman" w:cs="Times New Roman"/>
          <w:color w:val="000000"/>
          <w:sz w:val="24"/>
          <w:szCs w:val="24"/>
        </w:rPr>
      </w:pPr>
      <w:r w:rsidRPr="00C73CA6">
        <w:rPr>
          <w:rFonts w:ascii="Times New Roman" w:hAnsi="Times New Roman" w:cs="Times New Roman"/>
          <w:b/>
          <w:bCs/>
          <w:sz w:val="24"/>
          <w:szCs w:val="24"/>
        </w:rPr>
        <w:t>Guardianship of</w:t>
      </w:r>
      <w:r w:rsidRPr="00C73CA6">
        <w:rPr>
          <w:rFonts w:ascii="Times New Roman" w:eastAsia="Calibri" w:hAnsi="Times New Roman" w:cs="Times New Roman"/>
          <w:b/>
          <w:bCs/>
          <w:kern w:val="0"/>
          <w:sz w:val="24"/>
          <w:szCs w:val="24"/>
        </w:rPr>
        <w:t xml:space="preserve"> </w:t>
      </w:r>
      <w:r w:rsidR="004A6323">
        <w:rPr>
          <w:rFonts w:ascii="Times New Roman" w:eastAsia="Calibri" w:hAnsi="Times New Roman" w:cs="Times New Roman"/>
          <w:b/>
          <w:bCs/>
          <w:kern w:val="0"/>
          <w:sz w:val="24"/>
          <w:szCs w:val="24"/>
        </w:rPr>
        <w:t>Zayden Y</w:t>
      </w:r>
      <w:r w:rsidRPr="00C73CA6">
        <w:rPr>
          <w:rFonts w:ascii="Times New Roman" w:hAnsi="Times New Roman" w:cs="Times New Roman"/>
          <w:b/>
          <w:bCs/>
          <w:sz w:val="24"/>
          <w:szCs w:val="24"/>
        </w:rPr>
        <w:t>.</w:t>
      </w:r>
      <w:r w:rsidRPr="00C73CA6">
        <w:rPr>
          <w:rFonts w:ascii="Times New Roman" w:hAnsi="Times New Roman" w:cs="Times New Roman"/>
          <w:b/>
          <w:bCs/>
          <w:color w:val="000000"/>
          <w:sz w:val="24"/>
          <w:szCs w:val="24"/>
        </w:rPr>
        <w:t xml:space="preserve">, </w:t>
      </w:r>
      <w:r w:rsidR="004A6323">
        <w:rPr>
          <w:rFonts w:ascii="Times New Roman" w:hAnsi="Times New Roman" w:cs="Times New Roman"/>
          <w:b/>
          <w:bCs/>
          <w:color w:val="000000"/>
          <w:sz w:val="24"/>
          <w:szCs w:val="24"/>
        </w:rPr>
        <w:t>24PR01083</w:t>
      </w:r>
    </w:p>
    <w:p w14:paraId="09446A5F" w14:textId="77777777" w:rsidR="00101019" w:rsidRPr="00C73CA6" w:rsidRDefault="00101019" w:rsidP="00101019">
      <w:pPr>
        <w:pStyle w:val="ListParagraph"/>
        <w:autoSpaceDE w:val="0"/>
        <w:autoSpaceDN w:val="0"/>
        <w:adjustRightInd w:val="0"/>
        <w:spacing w:before="120" w:after="0" w:line="240" w:lineRule="auto"/>
        <w:rPr>
          <w:rFonts w:ascii="Times New Roman" w:hAnsi="Times New Roman" w:cs="Times New Roman"/>
          <w:color w:val="000000"/>
          <w:sz w:val="24"/>
          <w:szCs w:val="24"/>
        </w:rPr>
      </w:pPr>
    </w:p>
    <w:p w14:paraId="267DD431" w14:textId="62E6F20F" w:rsidR="00247D60" w:rsidRPr="00247D60" w:rsidRDefault="00E214A8" w:rsidP="00B87059">
      <w:pPr>
        <w:rPr>
          <w:rFonts w:ascii="Times New Roman" w:hAnsi="Times New Roman" w:cs="Times New Roman"/>
          <w:color w:val="000000"/>
          <w:sz w:val="24"/>
          <w:szCs w:val="24"/>
        </w:rPr>
      </w:pPr>
      <w:r w:rsidRPr="00C73CA6">
        <w:rPr>
          <w:rFonts w:ascii="Times New Roman" w:hAnsi="Times New Roman" w:cs="Times New Roman"/>
          <w:b/>
          <w:bCs/>
          <w:color w:val="000000"/>
          <w:sz w:val="24"/>
          <w:szCs w:val="24"/>
        </w:rPr>
        <w:t xml:space="preserve">TENTATIVE RULING:  </w:t>
      </w:r>
      <w:r w:rsidR="000C2275" w:rsidRPr="000C2275">
        <w:rPr>
          <w:rFonts w:ascii="Times New Roman" w:hAnsi="Times New Roman" w:cs="Times New Roman"/>
          <w:color w:val="000000"/>
          <w:sz w:val="24"/>
          <w:szCs w:val="24"/>
        </w:rPr>
        <w:t>Appearances are required.</w:t>
      </w:r>
    </w:p>
    <w:p w14:paraId="77F56454" w14:textId="77777777" w:rsidR="00726D0E" w:rsidRDefault="00726D0E" w:rsidP="00B87059">
      <w:pPr>
        <w:rPr>
          <w:rFonts w:ascii="Times New Roman" w:hAnsi="Times New Roman" w:cs="Times New Roman"/>
          <w:b/>
          <w:bCs/>
          <w:color w:val="000000"/>
          <w:sz w:val="24"/>
          <w:szCs w:val="24"/>
        </w:rPr>
      </w:pPr>
    </w:p>
    <w:p w14:paraId="17D0AAA2" w14:textId="7D4C6CC3" w:rsidR="00E214A8" w:rsidRPr="002E4E22" w:rsidRDefault="0050551A" w:rsidP="00B87059">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1EF5E754">
          <v:rect id="_x0000_i1035" style="width:0;height:1.5pt" o:hralign="center" o:hrstd="t" o:hr="t" fillcolor="#a0a0a0" stroked="f"/>
        </w:pict>
      </w:r>
    </w:p>
    <w:p w14:paraId="04F1CBB3" w14:textId="1BDDD3D5" w:rsidR="00C73CA6" w:rsidRPr="007A700F" w:rsidRDefault="00E214A8" w:rsidP="0071797A">
      <w:pPr>
        <w:pStyle w:val="ListParagraph"/>
        <w:numPr>
          <w:ilvl w:val="0"/>
          <w:numId w:val="4"/>
        </w:numPr>
        <w:autoSpaceDE w:val="0"/>
        <w:autoSpaceDN w:val="0"/>
        <w:adjustRightInd w:val="0"/>
        <w:spacing w:before="120" w:after="0" w:line="240" w:lineRule="auto"/>
        <w:rPr>
          <w:rFonts w:ascii="Times New Roman" w:hAnsi="Times New Roman" w:cs="Times New Roman"/>
          <w:color w:val="000000"/>
          <w:sz w:val="24"/>
          <w:szCs w:val="24"/>
        </w:rPr>
      </w:pPr>
      <w:r w:rsidRPr="00C73CA6">
        <w:rPr>
          <w:rFonts w:ascii="Times New Roman" w:hAnsi="Times New Roman" w:cs="Times New Roman"/>
          <w:b/>
          <w:bCs/>
          <w:sz w:val="24"/>
          <w:szCs w:val="24"/>
        </w:rPr>
        <w:t>Guardianship of</w:t>
      </w:r>
      <w:r w:rsidRPr="00C73CA6">
        <w:rPr>
          <w:rFonts w:ascii="Times New Roman" w:eastAsia="Calibri" w:hAnsi="Times New Roman" w:cs="Times New Roman"/>
          <w:b/>
          <w:bCs/>
          <w:kern w:val="0"/>
          <w:sz w:val="24"/>
          <w:szCs w:val="24"/>
        </w:rPr>
        <w:t xml:space="preserve"> </w:t>
      </w:r>
      <w:r w:rsidR="004A6323">
        <w:rPr>
          <w:rFonts w:ascii="Times New Roman" w:hAnsi="Times New Roman" w:cs="Times New Roman"/>
          <w:b/>
          <w:bCs/>
          <w:sz w:val="24"/>
          <w:szCs w:val="24"/>
        </w:rPr>
        <w:t>Jose R</w:t>
      </w:r>
      <w:r w:rsidR="002B4CC7" w:rsidRPr="00C73CA6">
        <w:rPr>
          <w:rFonts w:ascii="Times New Roman" w:hAnsi="Times New Roman" w:cs="Times New Roman"/>
          <w:b/>
          <w:bCs/>
          <w:sz w:val="24"/>
          <w:szCs w:val="24"/>
        </w:rPr>
        <w:t>.</w:t>
      </w:r>
      <w:r w:rsidRPr="00C73CA6">
        <w:rPr>
          <w:rFonts w:ascii="Times New Roman" w:hAnsi="Times New Roman" w:cs="Times New Roman"/>
          <w:b/>
          <w:bCs/>
          <w:sz w:val="24"/>
          <w:szCs w:val="24"/>
        </w:rPr>
        <w:t xml:space="preserve">, </w:t>
      </w:r>
      <w:r w:rsidR="004A6323">
        <w:rPr>
          <w:rFonts w:ascii="Times New Roman" w:hAnsi="Times New Roman" w:cs="Times New Roman"/>
          <w:b/>
          <w:bCs/>
          <w:sz w:val="24"/>
          <w:szCs w:val="24"/>
        </w:rPr>
        <w:t>24PR01025</w:t>
      </w:r>
    </w:p>
    <w:p w14:paraId="37615818" w14:textId="77777777" w:rsidR="007A700F" w:rsidRPr="00C73CA6" w:rsidRDefault="007A700F" w:rsidP="007A700F">
      <w:pPr>
        <w:pStyle w:val="ListParagraph"/>
        <w:autoSpaceDE w:val="0"/>
        <w:autoSpaceDN w:val="0"/>
        <w:adjustRightInd w:val="0"/>
        <w:spacing w:before="120" w:after="0" w:line="240" w:lineRule="auto"/>
        <w:rPr>
          <w:rFonts w:ascii="Times New Roman" w:hAnsi="Times New Roman" w:cs="Times New Roman"/>
          <w:color w:val="000000"/>
          <w:sz w:val="24"/>
          <w:szCs w:val="24"/>
        </w:rPr>
      </w:pPr>
    </w:p>
    <w:p w14:paraId="4976580D" w14:textId="5ED201AB" w:rsidR="007A7C02" w:rsidRDefault="00E214A8" w:rsidP="005E54A2">
      <w:pPr>
        <w:rPr>
          <w:rFonts w:ascii="Times New Roman" w:hAnsi="Times New Roman"/>
          <w:sz w:val="24"/>
          <w:szCs w:val="24"/>
        </w:rPr>
      </w:pPr>
      <w:r w:rsidRPr="00C73CA6">
        <w:rPr>
          <w:rFonts w:ascii="Times New Roman" w:hAnsi="Times New Roman" w:cs="Times New Roman"/>
          <w:b/>
          <w:bCs/>
          <w:color w:val="000000"/>
          <w:sz w:val="24"/>
          <w:szCs w:val="24"/>
        </w:rPr>
        <w:t xml:space="preserve">TENTATIVE RULING:  </w:t>
      </w:r>
      <w:r w:rsidR="007A7C02" w:rsidRPr="002B1761">
        <w:rPr>
          <w:rFonts w:ascii="Times New Roman" w:hAnsi="Times New Roman"/>
          <w:sz w:val="24"/>
          <w:szCs w:val="24"/>
        </w:rPr>
        <w:t>Appearances are not required.  Absent objection, the Petition for Guardianship is GRANTED and the Court will sign the proposed order</w:t>
      </w:r>
      <w:r w:rsidR="007A7C02">
        <w:rPr>
          <w:rFonts w:ascii="Times New Roman" w:hAnsi="Times New Roman"/>
          <w:sz w:val="24"/>
          <w:szCs w:val="24"/>
        </w:rPr>
        <w:t>s</w:t>
      </w:r>
      <w:r w:rsidR="007A7C02" w:rsidRPr="002B1761">
        <w:rPr>
          <w:rFonts w:ascii="Times New Roman" w:hAnsi="Times New Roman"/>
          <w:sz w:val="24"/>
          <w:szCs w:val="24"/>
        </w:rPr>
        <w:t xml:space="preserve"> submitted by Petitioners.  </w:t>
      </w:r>
    </w:p>
    <w:p w14:paraId="5C1CCF46" w14:textId="7C1F7B81" w:rsidR="007A7C02" w:rsidRPr="00E6085D" w:rsidRDefault="007A7C02"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2"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April 7</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5848A77D" w14:textId="77777777" w:rsidR="007A7C02" w:rsidRPr="002B1761" w:rsidRDefault="007A7C02"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0493F542" w14:textId="1FA8547B" w:rsidR="007A700F" w:rsidRPr="00101019" w:rsidRDefault="007A7C02" w:rsidP="007A7C02">
      <w:pPr>
        <w:spacing w:before="120"/>
        <w:rPr>
          <w:rFonts w:ascii="Times New Roman" w:eastAsia="Calibri" w:hAnsi="Times New Roman" w:cs="Times New Roman"/>
          <w:b/>
          <w:bCs/>
          <w:kern w:val="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799C0E1B" w14:textId="77777777"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5AB836A3">
          <v:rect id="_x0000_i1036" style="width:0;height:1.5pt" o:hralign="center" o:hrstd="t" o:hr="t" fillcolor="#a0a0a0" stroked="f"/>
        </w:pict>
      </w:r>
    </w:p>
    <w:p w14:paraId="6DBBF5D4" w14:textId="46CE6943" w:rsidR="00C73CA6" w:rsidRDefault="00E214A8" w:rsidP="00B82DFF">
      <w:pPr>
        <w:pStyle w:val="ListParagraph"/>
        <w:numPr>
          <w:ilvl w:val="0"/>
          <w:numId w:val="4"/>
        </w:numPr>
        <w:shd w:val="clear" w:color="auto" w:fill="FFFFFF"/>
        <w:spacing w:before="120"/>
        <w:rPr>
          <w:rFonts w:ascii="Times New Roman" w:hAnsi="Times New Roman" w:cs="Times New Roman"/>
          <w:b/>
          <w:bCs/>
          <w:color w:val="000000"/>
          <w:sz w:val="24"/>
          <w:szCs w:val="24"/>
        </w:rPr>
      </w:pPr>
      <w:r w:rsidRPr="00C73CA6">
        <w:rPr>
          <w:rFonts w:ascii="Times New Roman" w:hAnsi="Times New Roman" w:cs="Times New Roman"/>
          <w:b/>
          <w:bCs/>
          <w:sz w:val="24"/>
          <w:szCs w:val="24"/>
        </w:rPr>
        <w:lastRenderedPageBreak/>
        <w:t xml:space="preserve"> Guardianship of</w:t>
      </w:r>
      <w:r w:rsidRPr="00C73CA6">
        <w:rPr>
          <w:rFonts w:ascii="Times New Roman" w:eastAsia="Calibri" w:hAnsi="Times New Roman" w:cs="Times New Roman"/>
          <w:b/>
          <w:bCs/>
          <w:kern w:val="0"/>
          <w:sz w:val="24"/>
          <w:szCs w:val="24"/>
        </w:rPr>
        <w:t xml:space="preserve"> </w:t>
      </w:r>
      <w:r w:rsidR="006A36B1">
        <w:rPr>
          <w:rFonts w:ascii="Times New Roman" w:eastAsia="Calibri" w:hAnsi="Times New Roman" w:cs="Times New Roman"/>
          <w:b/>
          <w:bCs/>
          <w:kern w:val="0"/>
          <w:sz w:val="24"/>
          <w:szCs w:val="24"/>
        </w:rPr>
        <w:t>Edimir V</w:t>
      </w:r>
      <w:r w:rsidRPr="00C73CA6">
        <w:rPr>
          <w:rFonts w:ascii="Times New Roman" w:eastAsia="Calibri" w:hAnsi="Times New Roman" w:cs="Times New Roman"/>
          <w:b/>
          <w:bCs/>
          <w:kern w:val="0"/>
          <w:sz w:val="24"/>
          <w:szCs w:val="24"/>
        </w:rPr>
        <w:t>.,</w:t>
      </w:r>
      <w:r w:rsidRPr="00C73CA6">
        <w:rPr>
          <w:rFonts w:ascii="Times New Roman" w:hAnsi="Times New Roman" w:cs="Times New Roman"/>
          <w:b/>
          <w:bCs/>
          <w:color w:val="000000"/>
          <w:sz w:val="24"/>
          <w:szCs w:val="24"/>
        </w:rPr>
        <w:t xml:space="preserve"> </w:t>
      </w:r>
      <w:r w:rsidR="006A36B1">
        <w:rPr>
          <w:rFonts w:ascii="Times New Roman" w:hAnsi="Times New Roman" w:cs="Times New Roman"/>
          <w:b/>
          <w:bCs/>
          <w:color w:val="000000"/>
          <w:sz w:val="24"/>
          <w:szCs w:val="24"/>
        </w:rPr>
        <w:t>24PR01066</w:t>
      </w:r>
    </w:p>
    <w:p w14:paraId="78A00351" w14:textId="50C96614" w:rsidR="007A700F" w:rsidRDefault="00E214A8" w:rsidP="00E214A8">
      <w:pPr>
        <w:spacing w:before="120"/>
        <w:rPr>
          <w:rFonts w:ascii="Times New Roman" w:hAnsi="Times New Roman" w:cs="Times New Roman"/>
          <w:b/>
          <w:bCs/>
          <w:color w:val="000000"/>
          <w:sz w:val="24"/>
          <w:szCs w:val="24"/>
        </w:rPr>
      </w:pPr>
      <w:r w:rsidRPr="00C73CA6">
        <w:rPr>
          <w:rFonts w:ascii="Times New Roman" w:eastAsia="Calibri" w:hAnsi="Times New Roman" w:cs="Times New Roman"/>
          <w:b/>
          <w:bCs/>
          <w:kern w:val="0"/>
          <w:sz w:val="24"/>
          <w:szCs w:val="24"/>
        </w:rPr>
        <w:t xml:space="preserve"> </w:t>
      </w:r>
      <w:r w:rsidRPr="00C73CA6">
        <w:rPr>
          <w:rFonts w:ascii="Times New Roman" w:hAnsi="Times New Roman" w:cs="Times New Roman"/>
          <w:b/>
          <w:bCs/>
          <w:color w:val="000000"/>
          <w:sz w:val="24"/>
          <w:szCs w:val="24"/>
        </w:rPr>
        <w:t xml:space="preserve">TENTATIVE RULING:  </w:t>
      </w:r>
      <w:r w:rsidR="007A7C02" w:rsidRPr="00E5502C">
        <w:rPr>
          <w:rFonts w:ascii="Times New Roman" w:hAnsi="Times New Roman" w:cs="Times New Roman"/>
          <w:color w:val="000000"/>
          <w:sz w:val="24"/>
          <w:szCs w:val="24"/>
        </w:rPr>
        <w:t>Appearances are not required</w:t>
      </w:r>
      <w:r w:rsidR="007A7C02">
        <w:rPr>
          <w:rFonts w:ascii="Times New Roman" w:hAnsi="Times New Roman" w:cs="Times New Roman"/>
          <w:color w:val="000000"/>
          <w:sz w:val="24"/>
          <w:szCs w:val="24"/>
        </w:rPr>
        <w:t>.  This matter is continued to 9:30 a.m. on April 1, 2025, in Department 5.  The purpose of the continuance is to</w:t>
      </w:r>
      <w:r w:rsidR="00A04B86">
        <w:rPr>
          <w:rFonts w:ascii="Times New Roman" w:hAnsi="Times New Roman" w:cs="Times New Roman"/>
          <w:color w:val="000000"/>
          <w:sz w:val="24"/>
          <w:szCs w:val="24"/>
        </w:rPr>
        <w:t xml:space="preserve"> afford</w:t>
      </w:r>
      <w:r w:rsidR="007A7C02">
        <w:rPr>
          <w:rFonts w:ascii="Times New Roman" w:hAnsi="Times New Roman" w:cs="Times New Roman"/>
          <w:color w:val="000000"/>
          <w:sz w:val="24"/>
          <w:szCs w:val="24"/>
        </w:rPr>
        <w:t xml:space="preserve"> </w:t>
      </w:r>
      <w:r w:rsidR="00A04B86">
        <w:rPr>
          <w:rFonts w:ascii="Times New Roman" w:hAnsi="Times New Roman" w:cs="Times New Roman"/>
          <w:color w:val="000000"/>
          <w:sz w:val="24"/>
          <w:szCs w:val="24"/>
        </w:rPr>
        <w:t xml:space="preserve">Petitioner to </w:t>
      </w:r>
      <w:r w:rsidR="007A7C02">
        <w:rPr>
          <w:rFonts w:ascii="Times New Roman" w:hAnsi="Times New Roman" w:cs="Times New Roman"/>
          <w:color w:val="000000"/>
          <w:sz w:val="24"/>
          <w:szCs w:val="24"/>
        </w:rPr>
        <w:t>cure the deficiencies outlined in the Probate Examiner’s Notes filed on February 11, 2025</w:t>
      </w:r>
      <w:r w:rsidR="007A7C02">
        <w:rPr>
          <w:rFonts w:ascii="Times New Roman" w:hAnsi="Times New Roman" w:cs="Times New Roman"/>
          <w:color w:val="000000"/>
          <w:sz w:val="24"/>
          <w:szCs w:val="24"/>
        </w:rPr>
        <w:t>.</w:t>
      </w:r>
    </w:p>
    <w:p w14:paraId="36A50C37" w14:textId="4CC33A4A"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8150319">
          <v:rect id="_x0000_i1037" style="width:0;height:1.5pt" o:hralign="center" o:hrstd="t" o:hr="t" fillcolor="#a0a0a0" stroked="f"/>
        </w:pict>
      </w:r>
    </w:p>
    <w:p w14:paraId="74D25A7E" w14:textId="457D5C68" w:rsidR="00E214A8" w:rsidRPr="00C73CA6" w:rsidRDefault="00E214A8" w:rsidP="00A91164">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C73CA6">
        <w:rPr>
          <w:rFonts w:ascii="Times New Roman" w:hAnsi="Times New Roman" w:cs="Times New Roman"/>
          <w:b/>
          <w:bCs/>
          <w:sz w:val="24"/>
          <w:szCs w:val="24"/>
        </w:rPr>
        <w:t>Guardianship of</w:t>
      </w:r>
      <w:r w:rsidR="00C73CA6" w:rsidRPr="00C73CA6">
        <w:rPr>
          <w:rFonts w:ascii="Times New Roman" w:eastAsia="Calibri" w:hAnsi="Times New Roman" w:cs="Times New Roman"/>
          <w:kern w:val="0"/>
          <w14:ligatures w14:val="none"/>
        </w:rPr>
        <w:t xml:space="preserve"> </w:t>
      </w:r>
      <w:r w:rsidR="006A36B1">
        <w:rPr>
          <w:rFonts w:ascii="Times New Roman" w:hAnsi="Times New Roman" w:cs="Times New Roman"/>
          <w:b/>
          <w:bCs/>
          <w:sz w:val="24"/>
          <w:szCs w:val="24"/>
        </w:rPr>
        <w:t>Selvin C</w:t>
      </w:r>
      <w:r w:rsidR="00C73CA6" w:rsidRPr="00C73CA6">
        <w:rPr>
          <w:rFonts w:ascii="Times New Roman" w:hAnsi="Times New Roman" w:cs="Times New Roman"/>
          <w:b/>
          <w:bCs/>
          <w:sz w:val="24"/>
          <w:szCs w:val="24"/>
        </w:rPr>
        <w:t>.</w:t>
      </w:r>
      <w:r w:rsidRPr="00C73CA6">
        <w:rPr>
          <w:rFonts w:ascii="Times New Roman" w:hAnsi="Times New Roman" w:cs="Times New Roman"/>
          <w:b/>
          <w:bCs/>
          <w:sz w:val="24"/>
          <w:szCs w:val="24"/>
        </w:rPr>
        <w:t xml:space="preserve">, </w:t>
      </w:r>
      <w:r w:rsidR="006A36B1">
        <w:rPr>
          <w:rFonts w:ascii="Times New Roman" w:hAnsi="Times New Roman" w:cs="Times New Roman"/>
          <w:b/>
          <w:bCs/>
          <w:sz w:val="24"/>
          <w:szCs w:val="24"/>
        </w:rPr>
        <w:t>24PR01063</w:t>
      </w:r>
    </w:p>
    <w:p w14:paraId="44B39467" w14:textId="70B973B4" w:rsidR="007A700F" w:rsidRPr="0061748C" w:rsidRDefault="00E214A8" w:rsidP="0061748C">
      <w:pPr>
        <w:spacing w:before="120"/>
        <w:rPr>
          <w:rFonts w:ascii="Times New Roman" w:hAnsi="Times New Roman" w:cs="Times New Roman"/>
          <w:color w:val="000000"/>
          <w:sz w:val="24"/>
          <w:szCs w:val="24"/>
        </w:rPr>
      </w:pPr>
      <w:r w:rsidRPr="002E4E22">
        <w:rPr>
          <w:rFonts w:ascii="Times New Roman" w:hAnsi="Times New Roman" w:cs="Times New Roman"/>
          <w:b/>
          <w:bCs/>
          <w:color w:val="000000"/>
          <w:sz w:val="24"/>
          <w:szCs w:val="24"/>
        </w:rPr>
        <w:t xml:space="preserve">TENTATIVE RULING:  </w:t>
      </w:r>
      <w:r w:rsidR="007A7C02" w:rsidRPr="00E5502C">
        <w:rPr>
          <w:rFonts w:ascii="Times New Roman" w:hAnsi="Times New Roman" w:cs="Times New Roman"/>
          <w:color w:val="000000"/>
          <w:sz w:val="24"/>
          <w:szCs w:val="24"/>
        </w:rPr>
        <w:t>Appearances are not required</w:t>
      </w:r>
      <w:r w:rsidR="007A7C02">
        <w:rPr>
          <w:rFonts w:ascii="Times New Roman" w:hAnsi="Times New Roman" w:cs="Times New Roman"/>
          <w:color w:val="000000"/>
          <w:sz w:val="24"/>
          <w:szCs w:val="24"/>
        </w:rPr>
        <w:t xml:space="preserve">.  This matter is continued to 9:30 a.m. on April 1, 2025, in Department 5.  The purpose of the continuance is </w:t>
      </w:r>
      <w:r w:rsidR="00A04B86">
        <w:rPr>
          <w:rFonts w:ascii="Times New Roman" w:hAnsi="Times New Roman" w:cs="Times New Roman"/>
          <w:color w:val="000000"/>
          <w:sz w:val="24"/>
          <w:szCs w:val="24"/>
        </w:rPr>
        <w:t xml:space="preserve">afford Petitioner time </w:t>
      </w:r>
      <w:r w:rsidR="007A7C02">
        <w:rPr>
          <w:rFonts w:ascii="Times New Roman" w:hAnsi="Times New Roman" w:cs="Times New Roman"/>
          <w:color w:val="000000"/>
          <w:sz w:val="24"/>
          <w:szCs w:val="24"/>
        </w:rPr>
        <w:t xml:space="preserve">to cure the </w:t>
      </w:r>
      <w:r w:rsidR="007A7C02">
        <w:rPr>
          <w:rFonts w:ascii="Times New Roman" w:hAnsi="Times New Roman" w:cs="Times New Roman"/>
          <w:color w:val="000000"/>
          <w:sz w:val="24"/>
          <w:szCs w:val="24"/>
        </w:rPr>
        <w:t xml:space="preserve">remaining </w:t>
      </w:r>
      <w:r w:rsidR="007A7C02">
        <w:rPr>
          <w:rFonts w:ascii="Times New Roman" w:hAnsi="Times New Roman" w:cs="Times New Roman"/>
          <w:color w:val="000000"/>
          <w:sz w:val="24"/>
          <w:szCs w:val="24"/>
        </w:rPr>
        <w:t xml:space="preserve">deficiencies outlined in the Probate Examiner’s Notes filed on February </w:t>
      </w:r>
      <w:r w:rsidR="007A7C02">
        <w:rPr>
          <w:rFonts w:ascii="Times New Roman" w:hAnsi="Times New Roman" w:cs="Times New Roman"/>
          <w:color w:val="000000"/>
          <w:sz w:val="24"/>
          <w:szCs w:val="24"/>
        </w:rPr>
        <w:t>28</w:t>
      </w:r>
      <w:r w:rsidR="007A7C02">
        <w:rPr>
          <w:rFonts w:ascii="Times New Roman" w:hAnsi="Times New Roman" w:cs="Times New Roman"/>
          <w:color w:val="000000"/>
          <w:sz w:val="24"/>
          <w:szCs w:val="24"/>
        </w:rPr>
        <w:t>, 2025.</w:t>
      </w:r>
    </w:p>
    <w:p w14:paraId="7C19AA2A" w14:textId="77777777"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924C7E7">
          <v:rect id="_x0000_i1038" style="width:0;height:1.5pt" o:hralign="center" o:bullet="t" o:hrstd="t" o:hr="t" fillcolor="#a0a0a0" stroked="f"/>
        </w:pict>
      </w:r>
    </w:p>
    <w:p w14:paraId="01251DE6" w14:textId="77777777" w:rsidR="000F5583" w:rsidRDefault="000F5583" w:rsidP="000F5583">
      <w:pPr>
        <w:pStyle w:val="ListParagraph"/>
        <w:autoSpaceDE w:val="0"/>
        <w:autoSpaceDN w:val="0"/>
        <w:adjustRightInd w:val="0"/>
        <w:spacing w:before="120" w:after="0" w:line="240" w:lineRule="auto"/>
        <w:rPr>
          <w:rFonts w:ascii="Times New Roman" w:hAnsi="Times New Roman" w:cs="Times New Roman"/>
          <w:b/>
          <w:bCs/>
          <w:sz w:val="24"/>
          <w:szCs w:val="24"/>
        </w:rPr>
      </w:pPr>
    </w:p>
    <w:p w14:paraId="7FA2006B" w14:textId="754ED506" w:rsidR="00E214A8" w:rsidRPr="007A7C02" w:rsidRDefault="00E214A8" w:rsidP="00AC0466">
      <w:pPr>
        <w:pStyle w:val="ListParagraph"/>
        <w:numPr>
          <w:ilvl w:val="0"/>
          <w:numId w:val="4"/>
        </w:numPr>
        <w:autoSpaceDE w:val="0"/>
        <w:autoSpaceDN w:val="0"/>
        <w:adjustRightInd w:val="0"/>
        <w:spacing w:before="120" w:after="0" w:line="240" w:lineRule="auto"/>
        <w:rPr>
          <w:rFonts w:ascii="Times New Roman" w:hAnsi="Times New Roman" w:cs="Times New Roman"/>
          <w:b/>
          <w:bCs/>
          <w:sz w:val="24"/>
          <w:szCs w:val="24"/>
        </w:rPr>
      </w:pPr>
      <w:r w:rsidRPr="002B4CC7">
        <w:rPr>
          <w:rFonts w:ascii="Times New Roman" w:hAnsi="Times New Roman" w:cs="Times New Roman"/>
          <w:b/>
          <w:bCs/>
          <w:sz w:val="24"/>
          <w:szCs w:val="24"/>
        </w:rPr>
        <w:t>Guardianship of</w:t>
      </w:r>
      <w:r w:rsidR="002B4CC7" w:rsidRPr="002B4CC7">
        <w:rPr>
          <w:rFonts w:ascii="Times New Roman" w:hAnsi="Times New Roman" w:cs="Times New Roman"/>
          <w:b/>
          <w:bCs/>
          <w:sz w:val="24"/>
          <w:szCs w:val="24"/>
        </w:rPr>
        <w:t xml:space="preserve"> </w:t>
      </w:r>
      <w:r w:rsidR="007A700F">
        <w:rPr>
          <w:rFonts w:ascii="Times New Roman" w:hAnsi="Times New Roman" w:cs="Times New Roman"/>
          <w:b/>
          <w:bCs/>
          <w:sz w:val="24"/>
          <w:szCs w:val="24"/>
        </w:rPr>
        <w:t>Quetzali G</w:t>
      </w:r>
      <w:r w:rsidRPr="002B4CC7">
        <w:rPr>
          <w:rFonts w:ascii="Times New Roman" w:hAnsi="Times New Roman" w:cs="Times New Roman"/>
          <w:b/>
          <w:bCs/>
          <w:sz w:val="24"/>
          <w:szCs w:val="24"/>
        </w:rPr>
        <w:t>.</w:t>
      </w:r>
      <w:r w:rsidRPr="002B4CC7">
        <w:rPr>
          <w:rFonts w:ascii="Times New Roman" w:hAnsi="Times New Roman" w:cs="Times New Roman"/>
          <w:b/>
          <w:bCs/>
          <w:color w:val="000000"/>
          <w:sz w:val="24"/>
          <w:szCs w:val="24"/>
        </w:rPr>
        <w:t>,</w:t>
      </w:r>
      <w:r w:rsidR="002B4CC7" w:rsidRPr="002B4CC7">
        <w:rPr>
          <w:rFonts w:ascii="Times New Roman" w:eastAsia="Calibri" w:hAnsi="Times New Roman" w:cs="Times New Roman"/>
          <w:kern w:val="0"/>
          <w14:ligatures w14:val="none"/>
        </w:rPr>
        <w:t xml:space="preserve"> </w:t>
      </w:r>
      <w:r w:rsidR="000F5583" w:rsidRPr="000F5583">
        <w:rPr>
          <w:rFonts w:ascii="Times New Roman" w:eastAsia="Calibri" w:hAnsi="Times New Roman" w:cs="Times New Roman"/>
          <w:b/>
          <w:bCs/>
          <w:kern w:val="0"/>
          <w14:ligatures w14:val="none"/>
        </w:rPr>
        <w:t>24PR01095</w:t>
      </w:r>
    </w:p>
    <w:p w14:paraId="581FD138" w14:textId="77777777" w:rsidR="007A7C02" w:rsidRPr="007A7C02" w:rsidRDefault="007A7C02" w:rsidP="007A7C02">
      <w:pPr>
        <w:autoSpaceDE w:val="0"/>
        <w:autoSpaceDN w:val="0"/>
        <w:adjustRightInd w:val="0"/>
        <w:spacing w:before="120" w:after="0" w:line="240" w:lineRule="auto"/>
        <w:rPr>
          <w:rFonts w:ascii="Times New Roman" w:hAnsi="Times New Roman" w:cs="Times New Roman"/>
          <w:b/>
          <w:bCs/>
          <w:sz w:val="24"/>
          <w:szCs w:val="24"/>
        </w:rPr>
      </w:pPr>
    </w:p>
    <w:p w14:paraId="7B6D93A0" w14:textId="4208D4AC" w:rsidR="007A7C02" w:rsidRDefault="00E214A8" w:rsidP="005E54A2">
      <w:pPr>
        <w:rPr>
          <w:rFonts w:ascii="Times New Roman" w:hAnsi="Times New Roman"/>
          <w:sz w:val="24"/>
          <w:szCs w:val="24"/>
        </w:rPr>
      </w:pPr>
      <w:r w:rsidRPr="002E4E22">
        <w:rPr>
          <w:rFonts w:ascii="Times New Roman" w:hAnsi="Times New Roman" w:cs="Times New Roman"/>
          <w:b/>
          <w:bCs/>
          <w:color w:val="000000"/>
          <w:sz w:val="24"/>
          <w:szCs w:val="24"/>
        </w:rPr>
        <w:t xml:space="preserve">TENTATIVE RULING:  </w:t>
      </w:r>
      <w:r w:rsidR="007A7C02" w:rsidRPr="002B1761">
        <w:rPr>
          <w:rFonts w:ascii="Times New Roman" w:hAnsi="Times New Roman"/>
          <w:sz w:val="24"/>
          <w:szCs w:val="24"/>
        </w:rPr>
        <w:t>Appearances are not required.  Absent objection, the Petition for Guardianship is GRANTED and the Court will sign the proposed order</w:t>
      </w:r>
      <w:r w:rsidR="007A7C02">
        <w:rPr>
          <w:rFonts w:ascii="Times New Roman" w:hAnsi="Times New Roman"/>
          <w:sz w:val="24"/>
          <w:szCs w:val="24"/>
        </w:rPr>
        <w:t>s</w:t>
      </w:r>
      <w:r w:rsidR="007A7C02" w:rsidRPr="002B1761">
        <w:rPr>
          <w:rFonts w:ascii="Times New Roman" w:hAnsi="Times New Roman"/>
          <w:sz w:val="24"/>
          <w:szCs w:val="24"/>
        </w:rPr>
        <w:t xml:space="preserve"> submitted by Petitioners.  </w:t>
      </w:r>
      <w:r w:rsidR="007A7C02">
        <w:rPr>
          <w:rFonts w:ascii="Times New Roman" w:hAnsi="Times New Roman"/>
          <w:sz w:val="24"/>
          <w:szCs w:val="24"/>
        </w:rPr>
        <w:t>The Court waives irregularities in the Confidential Report of Proposed Guardian outlined in the Probate Examiner’s Notes filed January 15, 2025.</w:t>
      </w:r>
    </w:p>
    <w:p w14:paraId="35C54D8C" w14:textId="1C03EB93" w:rsidR="007A7C02" w:rsidRPr="00E6085D" w:rsidRDefault="007A7C02"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3"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6D3CC767" w14:textId="77777777" w:rsidR="007A7C02" w:rsidRPr="002B1761" w:rsidRDefault="007A7C02"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6067D5E2" w14:textId="3AAA947A" w:rsidR="000F5583" w:rsidRDefault="007A7C02" w:rsidP="00E214A8">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3F887563" w14:textId="3F74ED09" w:rsidR="00E214A8" w:rsidRPr="002E4E22" w:rsidRDefault="0050551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3159905">
          <v:rect id="_x0000_i1039" style="width:0;height:1.5pt" o:hralign="center" o:hrstd="t" o:hr="t" fillcolor="#a0a0a0" stroked="f"/>
        </w:pict>
      </w:r>
    </w:p>
    <w:p w14:paraId="710C1DEB" w14:textId="177015BC" w:rsidR="00E214A8" w:rsidRPr="002E4E22" w:rsidRDefault="00E214A8" w:rsidP="00E214A8">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2B4CC7">
        <w:rPr>
          <w:rFonts w:ascii="Times New Roman" w:hAnsi="Times New Roman" w:cs="Times New Roman"/>
          <w:b/>
          <w:bCs/>
          <w:sz w:val="24"/>
          <w:szCs w:val="24"/>
        </w:rPr>
        <w:t xml:space="preserve"> </w:t>
      </w:r>
      <w:r w:rsidR="000F5583">
        <w:rPr>
          <w:rFonts w:ascii="Times New Roman" w:hAnsi="Times New Roman" w:cs="Times New Roman"/>
          <w:b/>
          <w:bCs/>
          <w:sz w:val="24"/>
          <w:szCs w:val="24"/>
        </w:rPr>
        <w:t>Mikko</w:t>
      </w:r>
      <w:r w:rsidR="006A36B1">
        <w:rPr>
          <w:rFonts w:ascii="Times New Roman" w:hAnsi="Times New Roman" w:cs="Times New Roman"/>
          <w:b/>
          <w:bCs/>
          <w:sz w:val="24"/>
          <w:szCs w:val="24"/>
        </w:rPr>
        <w:t xml:space="preserve"> </w:t>
      </w:r>
      <w:r w:rsidR="000F5583">
        <w:rPr>
          <w:rFonts w:ascii="Times New Roman" w:hAnsi="Times New Roman" w:cs="Times New Roman"/>
          <w:b/>
          <w:bCs/>
          <w:sz w:val="24"/>
          <w:szCs w:val="24"/>
        </w:rPr>
        <w:t>M. / Monique M. / Milliana H</w:t>
      </w:r>
      <w:r w:rsidR="002B4CC7">
        <w:rPr>
          <w:rFonts w:ascii="Times New Roman" w:hAnsi="Times New Roman" w:cs="Times New Roman"/>
          <w:b/>
          <w:bCs/>
          <w:sz w:val="24"/>
          <w:szCs w:val="24"/>
        </w:rPr>
        <w:t>.</w:t>
      </w:r>
      <w:r w:rsidRPr="002E4E22">
        <w:rPr>
          <w:rFonts w:ascii="Times New Roman" w:hAnsi="Times New Roman" w:cs="Times New Roman"/>
          <w:b/>
          <w:bCs/>
          <w:sz w:val="24"/>
          <w:szCs w:val="24"/>
        </w:rPr>
        <w:t xml:space="preserve">, </w:t>
      </w:r>
      <w:r w:rsidR="000F5583">
        <w:rPr>
          <w:rFonts w:ascii="Times New Roman" w:hAnsi="Times New Roman" w:cs="Times New Roman"/>
          <w:b/>
          <w:bCs/>
          <w:sz w:val="24"/>
          <w:szCs w:val="24"/>
        </w:rPr>
        <w:t>24PR00769</w:t>
      </w:r>
    </w:p>
    <w:p w14:paraId="339400AE" w14:textId="35B5BEC2" w:rsidR="001044ED" w:rsidRDefault="00E214A8" w:rsidP="00E214A8">
      <w:pPr>
        <w:spacing w:before="120"/>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 xml:space="preserve">TENTATIVE RULING:  </w:t>
      </w:r>
      <w:r w:rsidR="00A04B86" w:rsidRPr="0050551A">
        <w:rPr>
          <w:rFonts w:ascii="Times New Roman" w:hAnsi="Times New Roman" w:cs="Times New Roman"/>
          <w:color w:val="000000"/>
          <w:sz w:val="24"/>
          <w:szCs w:val="24"/>
        </w:rPr>
        <w:t>Appearances required so counsel may address Petitioner’s failure to file a form ICWA-030</w:t>
      </w:r>
      <w:r w:rsidR="0050551A" w:rsidRPr="0050551A">
        <w:rPr>
          <w:rFonts w:ascii="Times New Roman" w:hAnsi="Times New Roman" w:cs="Times New Roman"/>
          <w:color w:val="000000"/>
          <w:sz w:val="24"/>
          <w:szCs w:val="24"/>
        </w:rPr>
        <w:t xml:space="preserve"> </w:t>
      </w:r>
      <w:r w:rsidR="0050551A">
        <w:rPr>
          <w:rFonts w:ascii="Times New Roman" w:hAnsi="Times New Roman" w:cs="Times New Roman"/>
          <w:color w:val="000000"/>
          <w:sz w:val="24"/>
          <w:szCs w:val="24"/>
        </w:rPr>
        <w:t xml:space="preserve">(as to ANNA MAXINE BROWN HALL only) </w:t>
      </w:r>
      <w:r w:rsidR="0050551A" w:rsidRPr="0050551A">
        <w:rPr>
          <w:rFonts w:ascii="Times New Roman" w:hAnsi="Times New Roman" w:cs="Times New Roman"/>
          <w:color w:val="000000"/>
          <w:sz w:val="24"/>
          <w:szCs w:val="24"/>
        </w:rPr>
        <w:t>which has been adopted for mandatory use by the Judicial Council.</w:t>
      </w:r>
    </w:p>
    <w:p w14:paraId="33A6D2D9" w14:textId="77777777" w:rsidR="000F5583" w:rsidRDefault="000F5583" w:rsidP="00E214A8">
      <w:pPr>
        <w:spacing w:before="120"/>
        <w:rPr>
          <w:rFonts w:ascii="Times New Roman" w:hAnsi="Times New Roman" w:cs="Times New Roman"/>
          <w:color w:val="000000"/>
          <w:sz w:val="24"/>
          <w:szCs w:val="24"/>
        </w:rPr>
      </w:pPr>
    </w:p>
    <w:p w14:paraId="010B0F1E" w14:textId="0EC46402" w:rsidR="001044ED" w:rsidRDefault="0050551A" w:rsidP="00E214A8">
      <w:pPr>
        <w:spacing w:before="120"/>
        <w:rPr>
          <w:rFonts w:ascii="Times New Roman" w:hAnsi="Times New Roman" w:cs="Times New Roman"/>
          <w:color w:val="000000"/>
          <w:sz w:val="24"/>
          <w:szCs w:val="24"/>
        </w:rPr>
      </w:pPr>
      <w:r>
        <w:rPr>
          <w:rFonts w:ascii="Times New Roman" w:hAnsi="Times New Roman" w:cs="Times New Roman"/>
          <w:b/>
          <w:bCs/>
          <w:color w:val="000000"/>
          <w:sz w:val="24"/>
          <w:szCs w:val="24"/>
        </w:rPr>
        <w:pict w14:anchorId="388CDB43">
          <v:rect id="_x0000_i1040" style="width:0;height:1.5pt" o:hralign="center" o:hrstd="t" o:hr="t" fillcolor="#a0a0a0" stroked="f"/>
        </w:pict>
      </w:r>
    </w:p>
    <w:p w14:paraId="79A81458" w14:textId="4D219371" w:rsidR="000F5583" w:rsidRPr="0050551A" w:rsidRDefault="000F5583" w:rsidP="000F5583">
      <w:pPr>
        <w:pStyle w:val="ListParagraph"/>
        <w:numPr>
          <w:ilvl w:val="0"/>
          <w:numId w:val="4"/>
        </w:numPr>
        <w:autoSpaceDE w:val="0"/>
        <w:autoSpaceDN w:val="0"/>
        <w:adjustRightInd w:val="0"/>
        <w:spacing w:before="120" w:after="0" w:line="240" w:lineRule="auto"/>
        <w:rPr>
          <w:rFonts w:ascii="Times New Roman" w:hAnsi="Times New Roman" w:cs="Times New Roman"/>
          <w:b/>
          <w:bCs/>
          <w:sz w:val="24"/>
          <w:szCs w:val="24"/>
        </w:rPr>
      </w:pPr>
      <w:r w:rsidRPr="000F5583">
        <w:rPr>
          <w:rFonts w:ascii="Times New Roman" w:hAnsi="Times New Roman" w:cs="Times New Roman"/>
          <w:b/>
          <w:bCs/>
          <w:sz w:val="24"/>
          <w:szCs w:val="24"/>
        </w:rPr>
        <w:lastRenderedPageBreak/>
        <w:t xml:space="preserve">Guardianship of </w:t>
      </w:r>
      <w:r w:rsidR="006A36B1">
        <w:rPr>
          <w:rFonts w:ascii="Times New Roman" w:hAnsi="Times New Roman" w:cs="Times New Roman"/>
          <w:b/>
          <w:bCs/>
          <w:sz w:val="24"/>
          <w:szCs w:val="24"/>
        </w:rPr>
        <w:t>Angelo R</w:t>
      </w:r>
      <w:r w:rsidRPr="000F5583">
        <w:rPr>
          <w:rFonts w:ascii="Times New Roman" w:hAnsi="Times New Roman" w:cs="Times New Roman"/>
          <w:b/>
          <w:bCs/>
          <w:sz w:val="24"/>
          <w:szCs w:val="24"/>
        </w:rPr>
        <w:t>.</w:t>
      </w:r>
      <w:r w:rsidRPr="000F5583">
        <w:rPr>
          <w:rFonts w:ascii="Times New Roman" w:hAnsi="Times New Roman" w:cs="Times New Roman"/>
          <w:b/>
          <w:bCs/>
          <w:color w:val="000000"/>
          <w:sz w:val="24"/>
          <w:szCs w:val="24"/>
        </w:rPr>
        <w:t>,</w:t>
      </w:r>
      <w:r w:rsidRPr="000F5583">
        <w:rPr>
          <w:rFonts w:ascii="Times New Roman" w:eastAsia="Calibri" w:hAnsi="Times New Roman" w:cs="Times New Roman"/>
          <w:kern w:val="0"/>
          <w14:ligatures w14:val="none"/>
        </w:rPr>
        <w:t xml:space="preserve"> </w:t>
      </w:r>
      <w:r w:rsidR="006A36B1" w:rsidRPr="006A36B1">
        <w:rPr>
          <w:rFonts w:ascii="Times New Roman" w:eastAsia="Calibri" w:hAnsi="Times New Roman" w:cs="Times New Roman"/>
          <w:b/>
          <w:bCs/>
          <w:kern w:val="0"/>
          <w14:ligatures w14:val="none"/>
        </w:rPr>
        <w:t>24PR00978</w:t>
      </w:r>
    </w:p>
    <w:p w14:paraId="24401AB5" w14:textId="77777777" w:rsidR="0050551A" w:rsidRPr="0050551A" w:rsidRDefault="0050551A" w:rsidP="0050551A">
      <w:pPr>
        <w:autoSpaceDE w:val="0"/>
        <w:autoSpaceDN w:val="0"/>
        <w:adjustRightInd w:val="0"/>
        <w:spacing w:before="120" w:after="0" w:line="240" w:lineRule="auto"/>
        <w:rPr>
          <w:rFonts w:ascii="Times New Roman" w:hAnsi="Times New Roman" w:cs="Times New Roman"/>
          <w:b/>
          <w:bCs/>
          <w:sz w:val="24"/>
          <w:szCs w:val="24"/>
        </w:rPr>
      </w:pPr>
    </w:p>
    <w:p w14:paraId="7A3BD0F3" w14:textId="77777777" w:rsidR="0050551A" w:rsidRDefault="001044ED" w:rsidP="005E54A2">
      <w:pPr>
        <w:rPr>
          <w:rFonts w:ascii="Times New Roman" w:hAnsi="Times New Roman"/>
          <w:sz w:val="24"/>
          <w:szCs w:val="24"/>
        </w:rPr>
      </w:pPr>
      <w:r>
        <w:rPr>
          <w:rFonts w:ascii="Times New Roman" w:hAnsi="Times New Roman" w:cs="Times New Roman"/>
          <w:b/>
          <w:bCs/>
          <w:sz w:val="24"/>
          <w:szCs w:val="24"/>
        </w:rPr>
        <w:t>TENTATIVE RULING:</w:t>
      </w:r>
      <w:r>
        <w:rPr>
          <w:rFonts w:ascii="Times New Roman" w:hAnsi="Times New Roman" w:cs="Times New Roman"/>
          <w:sz w:val="24"/>
          <w:szCs w:val="24"/>
        </w:rPr>
        <w:t xml:space="preserve">  </w:t>
      </w:r>
      <w:bookmarkStart w:id="6" w:name="_Hlk189238260"/>
      <w:r w:rsidR="0050551A"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63CBE9B2" w14:textId="48B8675B" w:rsidR="0050551A" w:rsidRPr="00E6085D" w:rsidRDefault="0050551A"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4"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 xml:space="preserve">April 7, </w:t>
      </w:r>
      <w:r w:rsidRPr="00E6085D">
        <w:rPr>
          <w:rFonts w:ascii="Times New Roman" w:hAnsi="Times New Roman"/>
          <w:sz w:val="24"/>
          <w:szCs w:val="24"/>
        </w:rPr>
        <w:t>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20D12F67" w14:textId="77777777" w:rsidR="0050551A" w:rsidRPr="002B1761" w:rsidRDefault="0050551A"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18A0E26E" w14:textId="6561E426" w:rsidR="000F5583" w:rsidRPr="0050551A" w:rsidRDefault="0050551A" w:rsidP="001044ED">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bookmarkEnd w:id="6"/>
    </w:p>
    <w:p w14:paraId="5922CC92" w14:textId="5DBFB4D1" w:rsidR="001044ED" w:rsidRPr="001044ED" w:rsidRDefault="0050551A" w:rsidP="001044ED">
      <w:pPr>
        <w:spacing w:before="120"/>
        <w:rPr>
          <w:rFonts w:ascii="Times New Roman" w:hAnsi="Times New Roman" w:cs="Times New Roman"/>
          <w:sz w:val="24"/>
          <w:szCs w:val="24"/>
        </w:rPr>
      </w:pPr>
      <w:r>
        <w:rPr>
          <w:rFonts w:ascii="Times New Roman" w:hAnsi="Times New Roman" w:cs="Times New Roman"/>
          <w:b/>
          <w:bCs/>
          <w:color w:val="000000"/>
          <w:sz w:val="24"/>
          <w:szCs w:val="24"/>
        </w:rPr>
        <w:pict w14:anchorId="591034A0">
          <v:rect id="_x0000_i1041" style="width:0;height:1.5pt" o:hralign="center" o:hrstd="t" o:hr="t" fillcolor="#a0a0a0" stroked="f"/>
        </w:pict>
      </w:r>
    </w:p>
    <w:p w14:paraId="53136E58" w14:textId="67F41BEF" w:rsidR="001044ED" w:rsidRPr="000F5583" w:rsidRDefault="001044ED" w:rsidP="000F5583">
      <w:pPr>
        <w:pStyle w:val="ListParagraph"/>
        <w:numPr>
          <w:ilvl w:val="0"/>
          <w:numId w:val="4"/>
        </w:numPr>
        <w:spacing w:before="120"/>
        <w:rPr>
          <w:rFonts w:ascii="Times New Roman" w:hAnsi="Times New Roman" w:cs="Times New Roman"/>
          <w:b/>
          <w:bCs/>
          <w:sz w:val="24"/>
          <w:szCs w:val="24"/>
        </w:rPr>
      </w:pPr>
      <w:r w:rsidRPr="000F5583">
        <w:rPr>
          <w:rFonts w:ascii="Times New Roman" w:hAnsi="Times New Roman" w:cs="Times New Roman"/>
          <w:b/>
          <w:bCs/>
          <w:sz w:val="24"/>
          <w:szCs w:val="24"/>
        </w:rPr>
        <w:t xml:space="preserve">Guardianship of </w:t>
      </w:r>
      <w:r w:rsidR="006A36B1">
        <w:rPr>
          <w:rFonts w:ascii="Times New Roman" w:hAnsi="Times New Roman" w:cs="Times New Roman"/>
          <w:b/>
          <w:bCs/>
          <w:sz w:val="24"/>
          <w:szCs w:val="24"/>
        </w:rPr>
        <w:t>Jackson M. / Lily M</w:t>
      </w:r>
      <w:r w:rsidRPr="000F5583">
        <w:rPr>
          <w:rFonts w:ascii="Times New Roman" w:hAnsi="Times New Roman" w:cs="Times New Roman"/>
          <w:b/>
          <w:bCs/>
          <w:sz w:val="24"/>
          <w:szCs w:val="24"/>
        </w:rPr>
        <w:t xml:space="preserve">., </w:t>
      </w:r>
      <w:r w:rsidR="000F5583" w:rsidRPr="000F5583">
        <w:rPr>
          <w:rFonts w:ascii="Times New Roman" w:hAnsi="Times New Roman" w:cs="Times New Roman"/>
          <w:b/>
          <w:bCs/>
          <w:sz w:val="24"/>
          <w:szCs w:val="24"/>
        </w:rPr>
        <w:t>SPR</w:t>
      </w:r>
      <w:r w:rsidR="006A36B1">
        <w:rPr>
          <w:rFonts w:ascii="Times New Roman" w:hAnsi="Times New Roman" w:cs="Times New Roman"/>
          <w:b/>
          <w:bCs/>
          <w:sz w:val="24"/>
          <w:szCs w:val="24"/>
        </w:rPr>
        <w:t>091441</w:t>
      </w:r>
    </w:p>
    <w:p w14:paraId="077AE13B" w14:textId="0FF71A50" w:rsidR="000F5583" w:rsidRPr="000F5583" w:rsidRDefault="00910BBA" w:rsidP="00910BBA">
      <w:pPr>
        <w:spacing w:before="120"/>
        <w:rPr>
          <w:rFonts w:ascii="Times New Roman" w:hAnsi="Times New Roman" w:cs="Times New Roman"/>
          <w:b/>
          <w:bCs/>
          <w:sz w:val="24"/>
          <w:szCs w:val="24"/>
        </w:rPr>
      </w:pPr>
      <w:r w:rsidRPr="000F5583">
        <w:rPr>
          <w:rFonts w:ascii="Times New Roman" w:hAnsi="Times New Roman" w:cs="Times New Roman"/>
          <w:b/>
          <w:bCs/>
          <w:sz w:val="24"/>
          <w:szCs w:val="24"/>
        </w:rPr>
        <w:t xml:space="preserve">TENTATIVE RULING:   </w:t>
      </w:r>
      <w:r w:rsidR="0050551A" w:rsidRPr="00E5502C">
        <w:rPr>
          <w:rFonts w:ascii="Times New Roman" w:hAnsi="Times New Roman" w:cs="Times New Roman"/>
          <w:color w:val="000000"/>
          <w:sz w:val="24"/>
          <w:szCs w:val="24"/>
        </w:rPr>
        <w:t>Appearances are not required</w:t>
      </w:r>
      <w:r w:rsidR="0050551A">
        <w:rPr>
          <w:rFonts w:ascii="Times New Roman" w:hAnsi="Times New Roman" w:cs="Times New Roman"/>
          <w:color w:val="000000"/>
          <w:sz w:val="24"/>
          <w:szCs w:val="24"/>
        </w:rPr>
        <w:t xml:space="preserve">.  This matter is continued to 9:30 a.m. on </w:t>
      </w:r>
      <w:r w:rsidR="0050551A">
        <w:rPr>
          <w:rFonts w:ascii="Times New Roman" w:hAnsi="Times New Roman" w:cs="Times New Roman"/>
          <w:color w:val="000000"/>
          <w:sz w:val="24"/>
          <w:szCs w:val="24"/>
        </w:rPr>
        <w:t xml:space="preserve">March 18, </w:t>
      </w:r>
      <w:r w:rsidR="0050551A">
        <w:rPr>
          <w:rFonts w:ascii="Times New Roman" w:hAnsi="Times New Roman" w:cs="Times New Roman"/>
          <w:color w:val="000000"/>
          <w:sz w:val="24"/>
          <w:szCs w:val="24"/>
        </w:rPr>
        <w:t>2025, in Department 5.  The purpose of the continuance is</w:t>
      </w:r>
      <w:r w:rsidR="0050551A">
        <w:rPr>
          <w:rFonts w:ascii="Times New Roman" w:hAnsi="Times New Roman" w:cs="Times New Roman"/>
          <w:color w:val="000000"/>
          <w:sz w:val="24"/>
          <w:szCs w:val="24"/>
        </w:rPr>
        <w:t xml:space="preserve"> to afford the Court Investigator’s Office additional time to report to the Court.</w:t>
      </w:r>
    </w:p>
    <w:p w14:paraId="343BEC58" w14:textId="58DA8B00" w:rsidR="00E214A8" w:rsidRPr="001044ED" w:rsidRDefault="0050551A" w:rsidP="001044ED">
      <w:pPr>
        <w:spacing w:before="120"/>
        <w:rPr>
          <w:rFonts w:ascii="Times New Roman" w:hAnsi="Times New Roman" w:cs="Times New Roman"/>
          <w:b/>
          <w:bCs/>
          <w:sz w:val="24"/>
          <w:szCs w:val="24"/>
        </w:rPr>
      </w:pPr>
      <w:r>
        <w:pict w14:anchorId="4E9C462F">
          <v:rect id="_x0000_i1042" style="width:0;height:1.5pt" o:hralign="center" o:hrstd="t" o:hr="t" fillcolor="#a0a0a0" stroked="f"/>
        </w:pict>
      </w:r>
    </w:p>
    <w:p w14:paraId="2D87550F" w14:textId="77777777" w:rsidR="000F5583" w:rsidRPr="000F5583" w:rsidRDefault="000F5583" w:rsidP="000F5583">
      <w:pPr>
        <w:pStyle w:val="ListParagraph"/>
        <w:spacing w:before="120"/>
        <w:rPr>
          <w:rFonts w:ascii="Times New Roman" w:hAnsi="Times New Roman" w:cs="Times New Roman"/>
          <w:b/>
          <w:bCs/>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1E3FBA78"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15"/>
      <w:headerReference w:type="default" r:id="rId16"/>
      <w:footerReference w:type="even" r:id="rId17"/>
      <w:footerReference w:type="default" r:id="rId18"/>
      <w:headerReference w:type="first" r:id="rId19"/>
      <w:footerReference w:type="first" r:id="rId2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121" style="width:0;height:1.5pt" o:hralign="center" o:bullet="t" o:hrstd="t" o:hr="t" fillcolor="#a0a0a0" stroked="f"/>
    </w:pict>
  </w:numPicBullet>
  <w:numPicBullet w:numPicBulletId="1">
    <w:pict>
      <v:rect id="_x0000_i1122" style="width:0;height:1.5pt" o:hralign="center" o:bullet="t" o:hrstd="t" o:hr="t" fillcolor="#a0a0a0" stroked="f"/>
    </w:pict>
  </w:numPicBullet>
  <w:numPicBullet w:numPicBulletId="2">
    <w:pict>
      <v:rect id="_x0000_i1123" style="width:0;height:1.5pt" o:hralign="center" o:bullet="t" o:hrstd="t" o:hr="t" fillcolor="#a0a0a0" stroked="f"/>
    </w:pict>
  </w:numPicBullet>
  <w:numPicBullet w:numPicBulletId="3">
    <w:pict>
      <v:rect id="_x0000_i1124" style="width:0;height:1.5pt" o:hralign="center" o:bullet="t" o:hrstd="t" o:hr="t" fillcolor="#a0a0a0" stroked="f"/>
    </w:pict>
  </w:numPicBullet>
  <w:numPicBullet w:numPicBulletId="4">
    <w:pict>
      <v:rect id="_x0000_i1125"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92646"/>
    <w:multiLevelType w:val="multilevel"/>
    <w:tmpl w:val="6C986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8"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6B26C9"/>
    <w:multiLevelType w:val="multilevel"/>
    <w:tmpl w:val="CFE62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8"/>
  </w:num>
  <w:num w:numId="2" w16cid:durableId="389814238">
    <w:abstractNumId w:val="4"/>
  </w:num>
  <w:num w:numId="3" w16cid:durableId="1687629376">
    <w:abstractNumId w:val="11"/>
  </w:num>
  <w:num w:numId="4" w16cid:durableId="910580946">
    <w:abstractNumId w:val="12"/>
  </w:num>
  <w:num w:numId="5" w16cid:durableId="1548033500">
    <w:abstractNumId w:val="1"/>
  </w:num>
  <w:num w:numId="6" w16cid:durableId="536744340">
    <w:abstractNumId w:val="6"/>
  </w:num>
  <w:num w:numId="7" w16cid:durableId="1926769567">
    <w:abstractNumId w:val="0"/>
  </w:num>
  <w:num w:numId="8" w16cid:durableId="740366574">
    <w:abstractNumId w:val="17"/>
  </w:num>
  <w:num w:numId="9" w16cid:durableId="1874264385">
    <w:abstractNumId w:val="10"/>
  </w:num>
  <w:num w:numId="10" w16cid:durableId="636299516">
    <w:abstractNumId w:val="9"/>
  </w:num>
  <w:num w:numId="11" w16cid:durableId="2001081495">
    <w:abstractNumId w:val="2"/>
  </w:num>
  <w:num w:numId="12" w16cid:durableId="726025342">
    <w:abstractNumId w:val="3"/>
  </w:num>
  <w:num w:numId="13" w16cid:durableId="2077434817">
    <w:abstractNumId w:val="7"/>
  </w:num>
  <w:num w:numId="14" w16cid:durableId="1784287">
    <w:abstractNumId w:val="15"/>
  </w:num>
  <w:num w:numId="15" w16cid:durableId="936904740">
    <w:abstractNumId w:val="14"/>
  </w:num>
  <w:num w:numId="16" w16cid:durableId="231812700">
    <w:abstractNumId w:val="13"/>
  </w:num>
  <w:num w:numId="17" w16cid:durableId="1217081749">
    <w:abstractNumId w:val="5"/>
  </w:num>
  <w:num w:numId="18" w16cid:durableId="1848784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407C"/>
    <w:rsid w:val="0006314E"/>
    <w:rsid w:val="000716B4"/>
    <w:rsid w:val="000827A4"/>
    <w:rsid w:val="000A299C"/>
    <w:rsid w:val="000A4D48"/>
    <w:rsid w:val="000A6B81"/>
    <w:rsid w:val="000B4303"/>
    <w:rsid w:val="000C2275"/>
    <w:rsid w:val="000D5997"/>
    <w:rsid w:val="000E5163"/>
    <w:rsid w:val="000F5583"/>
    <w:rsid w:val="00101019"/>
    <w:rsid w:val="001044ED"/>
    <w:rsid w:val="00127B0F"/>
    <w:rsid w:val="00141A30"/>
    <w:rsid w:val="00147D2D"/>
    <w:rsid w:val="00171E7B"/>
    <w:rsid w:val="00191967"/>
    <w:rsid w:val="00192CC1"/>
    <w:rsid w:val="001938D4"/>
    <w:rsid w:val="001A0053"/>
    <w:rsid w:val="001A72D6"/>
    <w:rsid w:val="001D103B"/>
    <w:rsid w:val="001D2B46"/>
    <w:rsid w:val="001D6020"/>
    <w:rsid w:val="001E32A2"/>
    <w:rsid w:val="00244AB0"/>
    <w:rsid w:val="00247D60"/>
    <w:rsid w:val="00286AF7"/>
    <w:rsid w:val="00294AEB"/>
    <w:rsid w:val="002A23D3"/>
    <w:rsid w:val="002B1761"/>
    <w:rsid w:val="002B4CC7"/>
    <w:rsid w:val="002D6F07"/>
    <w:rsid w:val="002E25E2"/>
    <w:rsid w:val="00312724"/>
    <w:rsid w:val="00314DED"/>
    <w:rsid w:val="00351BCF"/>
    <w:rsid w:val="00355F03"/>
    <w:rsid w:val="0037071E"/>
    <w:rsid w:val="00370FDE"/>
    <w:rsid w:val="003A78E5"/>
    <w:rsid w:val="00401F9A"/>
    <w:rsid w:val="00423729"/>
    <w:rsid w:val="004248C2"/>
    <w:rsid w:val="00431061"/>
    <w:rsid w:val="004372F2"/>
    <w:rsid w:val="004526CB"/>
    <w:rsid w:val="004577B5"/>
    <w:rsid w:val="004A1DCA"/>
    <w:rsid w:val="004A5E9B"/>
    <w:rsid w:val="004A6323"/>
    <w:rsid w:val="004A6FC1"/>
    <w:rsid w:val="004C6950"/>
    <w:rsid w:val="004D5F78"/>
    <w:rsid w:val="0050551A"/>
    <w:rsid w:val="00555BF9"/>
    <w:rsid w:val="005621D6"/>
    <w:rsid w:val="00584AB8"/>
    <w:rsid w:val="005A5D82"/>
    <w:rsid w:val="005F785A"/>
    <w:rsid w:val="0060123C"/>
    <w:rsid w:val="0061748C"/>
    <w:rsid w:val="0062009C"/>
    <w:rsid w:val="006209DA"/>
    <w:rsid w:val="006213E4"/>
    <w:rsid w:val="00656B01"/>
    <w:rsid w:val="00694795"/>
    <w:rsid w:val="006A36B1"/>
    <w:rsid w:val="006A65EC"/>
    <w:rsid w:val="00726D0E"/>
    <w:rsid w:val="00737C0F"/>
    <w:rsid w:val="00751CF5"/>
    <w:rsid w:val="0076089F"/>
    <w:rsid w:val="007902E8"/>
    <w:rsid w:val="007A700F"/>
    <w:rsid w:val="007A7C02"/>
    <w:rsid w:val="007D02E3"/>
    <w:rsid w:val="007D2EAF"/>
    <w:rsid w:val="007D77D0"/>
    <w:rsid w:val="007E291F"/>
    <w:rsid w:val="007F3894"/>
    <w:rsid w:val="008052F4"/>
    <w:rsid w:val="008060BE"/>
    <w:rsid w:val="008113A9"/>
    <w:rsid w:val="00817BDE"/>
    <w:rsid w:val="0082481F"/>
    <w:rsid w:val="00827898"/>
    <w:rsid w:val="00847A3E"/>
    <w:rsid w:val="00852721"/>
    <w:rsid w:val="00856A4C"/>
    <w:rsid w:val="00863662"/>
    <w:rsid w:val="008703BB"/>
    <w:rsid w:val="00904CAB"/>
    <w:rsid w:val="00910BBA"/>
    <w:rsid w:val="0092334B"/>
    <w:rsid w:val="00925659"/>
    <w:rsid w:val="00937069"/>
    <w:rsid w:val="00944DFE"/>
    <w:rsid w:val="00947AB9"/>
    <w:rsid w:val="00947C27"/>
    <w:rsid w:val="009B05E4"/>
    <w:rsid w:val="009B7BDE"/>
    <w:rsid w:val="009D286E"/>
    <w:rsid w:val="009E2989"/>
    <w:rsid w:val="00A04B86"/>
    <w:rsid w:val="00A07533"/>
    <w:rsid w:val="00A21C03"/>
    <w:rsid w:val="00A21C1E"/>
    <w:rsid w:val="00A338E7"/>
    <w:rsid w:val="00A83DBE"/>
    <w:rsid w:val="00A93D43"/>
    <w:rsid w:val="00A94739"/>
    <w:rsid w:val="00AA67CB"/>
    <w:rsid w:val="00AB0E4D"/>
    <w:rsid w:val="00AC14F1"/>
    <w:rsid w:val="00AF6483"/>
    <w:rsid w:val="00B40BA6"/>
    <w:rsid w:val="00B6477A"/>
    <w:rsid w:val="00B8276B"/>
    <w:rsid w:val="00B83712"/>
    <w:rsid w:val="00B86ACC"/>
    <w:rsid w:val="00B87059"/>
    <w:rsid w:val="00B87FCC"/>
    <w:rsid w:val="00B97CC7"/>
    <w:rsid w:val="00BC1EF9"/>
    <w:rsid w:val="00BC239E"/>
    <w:rsid w:val="00BD1CE8"/>
    <w:rsid w:val="00BF2C4F"/>
    <w:rsid w:val="00C11188"/>
    <w:rsid w:val="00C73CA6"/>
    <w:rsid w:val="00C82478"/>
    <w:rsid w:val="00C92919"/>
    <w:rsid w:val="00CE1B3D"/>
    <w:rsid w:val="00D0702E"/>
    <w:rsid w:val="00D21BC8"/>
    <w:rsid w:val="00D35B67"/>
    <w:rsid w:val="00D42986"/>
    <w:rsid w:val="00DB1DDA"/>
    <w:rsid w:val="00DB3FB4"/>
    <w:rsid w:val="00DB72AC"/>
    <w:rsid w:val="00DD655D"/>
    <w:rsid w:val="00DE6250"/>
    <w:rsid w:val="00E214A8"/>
    <w:rsid w:val="00E36B8B"/>
    <w:rsid w:val="00E45979"/>
    <w:rsid w:val="00E5502C"/>
    <w:rsid w:val="00E6085D"/>
    <w:rsid w:val="00E62906"/>
    <w:rsid w:val="00E82D02"/>
    <w:rsid w:val="00E855BE"/>
    <w:rsid w:val="00EA3CE1"/>
    <w:rsid w:val="00EF3097"/>
    <w:rsid w:val="00EF5FE0"/>
    <w:rsid w:val="00F22350"/>
    <w:rsid w:val="00F2671B"/>
    <w:rsid w:val="00F37CAE"/>
    <w:rsid w:val="00F40E29"/>
    <w:rsid w:val="00F430EF"/>
    <w:rsid w:val="00F436F2"/>
    <w:rsid w:val="00F63EA4"/>
    <w:rsid w:val="00F7277C"/>
    <w:rsid w:val="00F949D7"/>
    <w:rsid w:val="00FA2078"/>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yperlink" Target="https://www.courts.ca.gov/forms.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urts.ca.gov/form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form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urts.ca.gov/form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urts.ca.gov/forms.htm" TargetMode="External"/><Relationship Id="rId14" Type="http://schemas.openxmlformats.org/officeDocument/2006/relationships/hyperlink" Target="https://www.courts.ca.gov/form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Daniel Chester</cp:lastModifiedBy>
  <cp:revision>2</cp:revision>
  <cp:lastPrinted>2024-11-18T19:25:00Z</cp:lastPrinted>
  <dcterms:created xsi:type="dcterms:W3CDTF">2025-03-01T01:48:00Z</dcterms:created>
  <dcterms:modified xsi:type="dcterms:W3CDTF">2025-03-01T01:48:00Z</dcterms:modified>
</cp:coreProperties>
</file>