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36B2" w14:textId="54F23550" w:rsidR="009B05E4" w:rsidRPr="00BD1CE8" w:rsidRDefault="001565C8" w:rsidP="00C11188">
      <w:pPr>
        <w:spacing w:before="100" w:beforeAutospacing="1" w:after="100" w:afterAutospacing="1" w:line="240" w:lineRule="auto"/>
        <w:rPr>
          <w:rFonts w:ascii="Times New Roman" w:eastAsia="Times New Roman" w:hAnsi="Times New Roman" w:cs="Times New Roman"/>
          <w:b/>
          <w:bCs/>
          <w:kern w:val="0"/>
          <w:sz w:val="24"/>
          <w:szCs w:val="24"/>
          <w14:ligatures w14:val="none"/>
        </w:rPr>
      </w:pPr>
      <w:bookmarkStart w:id="0" w:name="_Hlk167783767"/>
      <w:r>
        <w:rPr>
          <w:rFonts w:ascii="Times New Roman" w:eastAsia="Times New Roman" w:hAnsi="Times New Roman" w:cs="Times New Roman"/>
          <w:b/>
          <w:bCs/>
          <w:kern w:val="0"/>
          <w:sz w:val="24"/>
          <w:szCs w:val="24"/>
          <w14:ligatures w14:val="none"/>
        </w:rPr>
        <w:t>04-01</w:t>
      </w:r>
      <w:r w:rsidR="00C73CA6">
        <w:rPr>
          <w:rFonts w:ascii="Times New Roman" w:eastAsia="Times New Roman" w:hAnsi="Times New Roman" w:cs="Times New Roman"/>
          <w:b/>
          <w:bCs/>
          <w:kern w:val="0"/>
          <w:sz w:val="24"/>
          <w:szCs w:val="24"/>
          <w14:ligatures w14:val="none"/>
        </w:rPr>
        <w:t xml:space="preserve">-2025 </w:t>
      </w:r>
      <w:r w:rsidR="009B05E4" w:rsidRPr="00BD1CE8">
        <w:rPr>
          <w:rFonts w:ascii="Times New Roman" w:eastAsia="Times New Roman" w:hAnsi="Times New Roman" w:cs="Times New Roman"/>
          <w:b/>
          <w:bCs/>
          <w:kern w:val="0"/>
          <w:sz w:val="24"/>
          <w:szCs w:val="24"/>
          <w14:ligatures w14:val="none"/>
        </w:rPr>
        <w:t>– Guardianship</w:t>
      </w:r>
      <w:r>
        <w:rPr>
          <w:rFonts w:ascii="Times New Roman" w:eastAsia="Times New Roman" w:hAnsi="Times New Roman" w:cs="Times New Roman"/>
          <w:b/>
          <w:bCs/>
          <w:kern w:val="0"/>
          <w:sz w:val="24"/>
          <w:szCs w:val="24"/>
          <w14:ligatures w14:val="none"/>
        </w:rPr>
        <w:t xml:space="preserve"> </w:t>
      </w:r>
      <w:r w:rsidR="009B05E4" w:rsidRPr="00BD1CE8">
        <w:rPr>
          <w:rFonts w:ascii="Times New Roman" w:eastAsia="Times New Roman" w:hAnsi="Times New Roman" w:cs="Times New Roman"/>
          <w:b/>
          <w:bCs/>
          <w:kern w:val="0"/>
          <w:sz w:val="24"/>
          <w:szCs w:val="24"/>
          <w14:ligatures w14:val="none"/>
        </w:rPr>
        <w:t>Calendar Tentative Rulings</w:t>
      </w:r>
    </w:p>
    <w:p w14:paraId="037A4FF6" w14:textId="598A99FC" w:rsidR="006209DA" w:rsidRPr="00BD1CE8" w:rsidRDefault="006209DA" w:rsidP="006209DA">
      <w:pPr>
        <w:spacing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NOTE: THE JUDICIAL ASSISTANT CANNOT EXPLAIN OR ANSWER ANY QUESTIONS REGARDING THE TENTATIVE RULINGS.</w:t>
      </w:r>
    </w:p>
    <w:p w14:paraId="3D234ECF" w14:textId="77B4CA49" w:rsidR="00014696" w:rsidRPr="00BD1CE8" w:rsidRDefault="006209DA" w:rsidP="006209DA">
      <w:pPr>
        <w:spacing w:before="100" w:beforeAutospacing="1" w:after="100" w:afterAutospacing="1" w:line="240" w:lineRule="auto"/>
        <w:outlineLvl w:val="2"/>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Advisements</w:t>
      </w:r>
    </w:p>
    <w:p w14:paraId="6A4F219C" w14:textId="77777777"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1.    Court Call is not permitted for this calendar.</w:t>
      </w:r>
    </w:p>
    <w:p w14:paraId="78C9485E" w14:textId="52342345"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2.    The tentative rulings set forth below are those of a Court Commissioner appointed by the Presiding Judge to hear all matters on this Calendar.  (Cal. Code of Civil Procedure § 259.)  A Court Commissioner has the power to hear contested actions and proceedings and act as a temporary judge when otherwise qualified so to act and when appointed for that purpose, on stipulation of the parties litigant.  (Cal. Code of Civil Procedure § 259(d).)  In the absence of a stipulation of the parties, a Court Commissioner retains the power to hear and determine all uncontested actions and proceedings.  (CCP § 259(g).)</w:t>
      </w:r>
    </w:p>
    <w:p w14:paraId="5CEA3129" w14:textId="117184B8"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3.    Parties who do not object to the tentative ruling do not need to appear at the hearing unless the tentative ruling requires an </w:t>
      </w:r>
      <w:r w:rsidR="00C73CA6" w:rsidRPr="00BD1CE8">
        <w:rPr>
          <w:rFonts w:ascii="Times New Roman" w:eastAsia="Times New Roman" w:hAnsi="Times New Roman" w:cs="Times New Roman"/>
          <w:kern w:val="0"/>
          <w:sz w:val="24"/>
          <w:szCs w:val="24"/>
          <w14:ligatures w14:val="none"/>
        </w:rPr>
        <w:t>appearance,</w:t>
      </w:r>
      <w:r w:rsidRPr="00BD1CE8">
        <w:rPr>
          <w:rFonts w:ascii="Times New Roman" w:eastAsia="Times New Roman" w:hAnsi="Times New Roman" w:cs="Times New Roman"/>
          <w:kern w:val="0"/>
          <w:sz w:val="24"/>
          <w:szCs w:val="24"/>
          <w14:ligatures w14:val="none"/>
        </w:rPr>
        <w:t xml:space="preserve"> or another party has requested a hearing.  Parties who do not appear will be deemed to have stipulated to the matters at issue being determined by the Commissioner.  If there is no appearance on a matter, the tentative ruling shall become the ruling of the Court on the day of the hearing.</w:t>
      </w:r>
    </w:p>
    <w:p w14:paraId="1F6CEB35" w14:textId="0114D333"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4.    Any party who does not wish a contested action or proceeding to be determined by the Commissioner or who otherwise wishes to be heard in response to the tentative ruling or to a petition must do the following:  </w:t>
      </w:r>
    </w:p>
    <w:p w14:paraId="308806A7" w14:textId="77777777" w:rsidR="009B05E4" w:rsidRPr="00BD1CE8" w:rsidRDefault="009B05E4" w:rsidP="009B05E4">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Notify all other parties of an intent to appear for the purpose of responding to the tentative ruling or to request that the matter be heard by a regularly appointed or elected  judicial officer; and notify the Commissioner’s Judicial Assistant (707) 521-6604 or, if prompted, leave a brief message which includes the case name and number and identifies the party requesting oral argument or a continuance so the matter may be heard by a regularly appointed or elected judicial officer. </w:t>
      </w:r>
    </w:p>
    <w:p w14:paraId="6D74098F" w14:textId="0BF56BDD"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5.     Notifications to the court, all attorneys, and all unrepresented parties must be completed no later than 4:00 p.m. on the day immediately preceding the day of the hearing.  Failure to provide the required notifications will be deemed an agreement to the adoption of the tentative ruling by the Commissioner. In the absence of the required notifications, oral argument will not be permitted.</w:t>
      </w:r>
    </w:p>
    <w:bookmarkEnd w:id="0"/>
    <w:p w14:paraId="155AE315" w14:textId="39B2EE7A" w:rsidR="006209DA" w:rsidRPr="00BD1CE8" w:rsidRDefault="009B05E4"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w:t>
      </w:r>
      <w:r w:rsidR="006209DA" w:rsidRPr="00BD1CE8">
        <w:rPr>
          <w:rFonts w:ascii="Times New Roman" w:eastAsia="Times New Roman" w:hAnsi="Times New Roman" w:cs="Times New Roman"/>
          <w:b/>
          <w:bCs/>
          <w:kern w:val="0"/>
          <w:sz w:val="24"/>
          <w:szCs w:val="24"/>
          <w:u w:val="single"/>
          <w14:ligatures w14:val="none"/>
        </w:rPr>
        <w:t>o Join Department 5 “Zoom” Online</w:t>
      </w:r>
    </w:p>
    <w:p w14:paraId="5AC65580"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Use the Zoom video conferencing software application or, alternatively, a web browser of your choice to navigate to the following URL/web address on the World Wide Web: </w:t>
      </w:r>
      <w:hyperlink r:id="rId8" w:history="1">
        <w:r w:rsidRPr="00BD1CE8">
          <w:rPr>
            <w:rFonts w:ascii="Times New Roman" w:eastAsia="Times New Roman" w:hAnsi="Times New Roman" w:cs="Times New Roman"/>
            <w:color w:val="0000FF"/>
            <w:kern w:val="0"/>
            <w:sz w:val="24"/>
            <w:szCs w:val="24"/>
            <w:u w:val="single"/>
            <w14:ligatures w14:val="none"/>
          </w:rPr>
          <w:t>https://zoom.us/join</w:t>
        </w:r>
      </w:hyperlink>
      <w:r w:rsidRPr="00BD1CE8">
        <w:rPr>
          <w:rFonts w:ascii="Times New Roman" w:eastAsia="Times New Roman" w:hAnsi="Times New Roman" w:cs="Times New Roman"/>
          <w:kern w:val="0"/>
          <w:sz w:val="24"/>
          <w:szCs w:val="24"/>
          <w14:ligatures w14:val="none"/>
        </w:rPr>
        <w:t> </w:t>
      </w:r>
    </w:p>
    <w:p w14:paraId="05CAE42C" w14:textId="77777777" w:rsidR="006209DA" w:rsidRPr="00BD1CE8" w:rsidRDefault="006209DA" w:rsidP="006209DA">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When prompted, enter the following information: </w:t>
      </w:r>
    </w:p>
    <w:p w14:paraId="53A02933"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lastRenderedPageBreak/>
        <w:t>Meeting ID: 161 844 9166</w:t>
      </w:r>
    </w:p>
    <w:p w14:paraId="425972BA"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Password: </w:t>
      </w:r>
      <w:r w:rsidRPr="00BD1CE8">
        <w:rPr>
          <w:rFonts w:ascii="Times New Roman" w:eastAsia="Times New Roman" w:hAnsi="Times New Roman" w:cs="Times New Roman"/>
          <w:b/>
          <w:bCs/>
          <w:kern w:val="0"/>
          <w:sz w:val="24"/>
          <w:szCs w:val="24"/>
          <w14:ligatures w14:val="none"/>
        </w:rPr>
        <w:t>309650</w:t>
      </w:r>
    </w:p>
    <w:p w14:paraId="7C93244E"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To Join Department 5 “Zoom” By Phone:</w:t>
      </w:r>
    </w:p>
    <w:p w14:paraId="33E4C344" w14:textId="77777777" w:rsidR="006209DA" w:rsidRPr="00BD1CE8" w:rsidRDefault="006209DA" w:rsidP="006209D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Call 1-669-254-5252 (San Jose) and enter same meeting ID and password as listed above.</w:t>
      </w:r>
    </w:p>
    <w:p w14:paraId="6A23D627"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D1CE8">
        <w:rPr>
          <w:rFonts w:ascii="Times New Roman" w:eastAsia="Times New Roman" w:hAnsi="Times New Roman" w:cs="Times New Roman"/>
          <w:b/>
          <w:bCs/>
          <w:kern w:val="0"/>
          <w:sz w:val="24"/>
          <w:szCs w:val="24"/>
          <w14:ligatures w14:val="none"/>
        </w:rPr>
        <w:t>Guide for Participating in Court Proceedings via Zoom for Dept 5:</w:t>
      </w:r>
    </w:p>
    <w:p w14:paraId="7BDB76D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After joining the meeting and checking in with the clerk, </w:t>
      </w:r>
      <w:r w:rsidRPr="00BD1CE8">
        <w:rPr>
          <w:rFonts w:ascii="Times New Roman" w:eastAsia="Times New Roman" w:hAnsi="Times New Roman" w:cs="Times New Roman"/>
          <w:b/>
          <w:bCs/>
          <w:kern w:val="0"/>
          <w:sz w:val="24"/>
          <w:szCs w:val="24"/>
          <w14:ligatures w14:val="none"/>
        </w:rPr>
        <w:t>please mute your audio</w:t>
      </w:r>
      <w:r w:rsidRPr="00BD1CE8">
        <w:rPr>
          <w:rFonts w:ascii="Times New Roman" w:eastAsia="Times New Roman" w:hAnsi="Times New Roman" w:cs="Times New Roman"/>
          <w:kern w:val="0"/>
          <w:sz w:val="24"/>
          <w:szCs w:val="24"/>
          <w14:ligatures w14:val="none"/>
        </w:rPr>
        <w:t> when not speaking. This helps keep background noise to a minimum.</w:t>
      </w:r>
    </w:p>
    <w:p w14:paraId="2D6A62A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Be mindful of background noise</w:t>
      </w:r>
      <w:r w:rsidRPr="00BD1CE8">
        <w:rPr>
          <w:rFonts w:ascii="Times New Roman" w:eastAsia="Times New Roman" w:hAnsi="Times New Roman" w:cs="Times New Roman"/>
          <w:kern w:val="0"/>
          <w:sz w:val="24"/>
          <w:szCs w:val="24"/>
          <w14:ligatures w14:val="none"/>
        </w:rPr>
        <w:t> when your microphone is not muted.  Avoid activities that could create additional noise, such as shuffling papers.</w:t>
      </w:r>
    </w:p>
    <w:p w14:paraId="65569C91"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Position your camera properly</w:t>
      </w:r>
      <w:r w:rsidRPr="00BD1CE8">
        <w:rPr>
          <w:rFonts w:ascii="Times New Roman" w:eastAsia="Times New Roman" w:hAnsi="Times New Roman" w:cs="Times New Roman"/>
          <w:kern w:val="0"/>
          <w:sz w:val="24"/>
          <w:szCs w:val="24"/>
          <w14:ligatures w14:val="none"/>
        </w:rPr>
        <w:t> if you choose to use a web camera. Be sure it is in a stable position and focused at eye level, if possible.  Make sure everything visible in the frame is appropriate for an appearance in court.</w:t>
      </w:r>
    </w:p>
    <w:p w14:paraId="46C15DF6"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If a confidential session becomes necessary it is incumbent on you to ensure you are able to </w:t>
      </w:r>
      <w:r w:rsidRPr="00BD1CE8">
        <w:rPr>
          <w:rFonts w:ascii="Times New Roman" w:eastAsia="Times New Roman" w:hAnsi="Times New Roman" w:cs="Times New Roman"/>
          <w:b/>
          <w:bCs/>
          <w:kern w:val="0"/>
          <w:sz w:val="24"/>
          <w:szCs w:val="24"/>
          <w14:ligatures w14:val="none"/>
        </w:rPr>
        <w:t>participate from a private location</w:t>
      </w:r>
      <w:r w:rsidRPr="00BD1CE8">
        <w:rPr>
          <w:rFonts w:ascii="Times New Roman" w:eastAsia="Times New Roman" w:hAnsi="Times New Roman" w:cs="Times New Roman"/>
          <w:kern w:val="0"/>
          <w:sz w:val="24"/>
          <w:szCs w:val="24"/>
          <w14:ligatures w14:val="none"/>
        </w:rPr>
        <w:t> so that unauthorized people cannot overhear or see the proceedings.</w:t>
      </w:r>
    </w:p>
    <w:p w14:paraId="033E86CE"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Chat is enabled </w:t>
      </w:r>
      <w:r w:rsidRPr="00BD1CE8">
        <w:rPr>
          <w:rFonts w:ascii="Times New Roman" w:eastAsia="Times New Roman" w:hAnsi="Times New Roman" w:cs="Times New Roman"/>
          <w:kern w:val="0"/>
          <w:sz w:val="24"/>
          <w:szCs w:val="24"/>
          <w14:ligatures w14:val="none"/>
        </w:rPr>
        <w:t>for the sharing of documents among participants and the court and to allow attorneys to communicate individually with each other or their clients only. No chat messages should be sent privately to the court as it would amount to an unauthorized ex parte communication. Neither should chat messages be sent to all participants unless directed by the court.</w:t>
      </w:r>
    </w:p>
    <w:p w14:paraId="10C6378C"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The recording function has been disabled</w:t>
      </w:r>
      <w:r w:rsidRPr="00BD1CE8">
        <w:rPr>
          <w:rFonts w:ascii="Times New Roman" w:eastAsia="Times New Roman" w:hAnsi="Times New Roman" w:cs="Times New Roman"/>
          <w:kern w:val="0"/>
          <w:sz w:val="24"/>
          <w:szCs w:val="24"/>
          <w14:ligatures w14:val="none"/>
        </w:rPr>
        <w:t>. Remember, the prohibition against recording court proceedings, even remote ones, remains.</w:t>
      </w:r>
    </w:p>
    <w:p w14:paraId="720F805D" w14:textId="72BD1488" w:rsidR="006213E4" w:rsidRPr="00E214A8" w:rsidRDefault="006209DA" w:rsidP="00E214A8">
      <w:pPr>
        <w:numPr>
          <w:ilvl w:val="0"/>
          <w:numId w:val="3"/>
        </w:numPr>
        <w:spacing w:before="100" w:beforeAutospacing="1" w:after="100" w:afterAutospacing="1" w:line="240" w:lineRule="auto"/>
        <w:rPr>
          <w:rFonts w:ascii="Times New Roman" w:hAnsi="Times New Roman" w:cs="Times New Roman"/>
          <w:sz w:val="24"/>
          <w:szCs w:val="24"/>
        </w:rPr>
      </w:pPr>
      <w:r w:rsidRPr="00BD1CE8">
        <w:rPr>
          <w:rFonts w:ascii="Times New Roman" w:eastAsia="Times New Roman" w:hAnsi="Times New Roman" w:cs="Times New Roman"/>
          <w:b/>
          <w:bCs/>
          <w:kern w:val="0"/>
          <w:sz w:val="24"/>
          <w:szCs w:val="24"/>
          <w14:ligatures w14:val="none"/>
        </w:rPr>
        <w:t>Be patient.</w:t>
      </w:r>
      <w:r w:rsidRPr="00BD1CE8">
        <w:rPr>
          <w:rFonts w:ascii="Times New Roman" w:eastAsia="Times New Roman" w:hAnsi="Times New Roman" w:cs="Times New Roman"/>
          <w:kern w:val="0"/>
          <w:sz w:val="24"/>
          <w:szCs w:val="24"/>
          <w14:ligatures w14:val="none"/>
        </w:rPr>
        <w:t>  Check in will take more time and the experience from those who have tried this before is that proceedings are a little slower generally.</w:t>
      </w:r>
    </w:p>
    <w:p w14:paraId="3F0437CA" w14:textId="17F27755" w:rsidR="007A700F" w:rsidRDefault="00174050" w:rsidP="00174050">
      <w:pPr>
        <w:spacing w:before="120"/>
        <w:ind w:left="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p w14:paraId="066EBFE2" w14:textId="77777777" w:rsidR="00C73CA6" w:rsidRPr="002E4E22" w:rsidRDefault="00C73CA6" w:rsidP="00E214A8">
      <w:pPr>
        <w:spacing w:before="120"/>
        <w:rPr>
          <w:rFonts w:ascii="Times New Roman" w:hAnsi="Times New Roman" w:cs="Times New Roman"/>
          <w:b/>
          <w:bCs/>
          <w:color w:val="000000"/>
          <w:sz w:val="24"/>
          <w:szCs w:val="24"/>
        </w:rPr>
      </w:pPr>
    </w:p>
    <w:p w14:paraId="368012B4" w14:textId="5258CB67" w:rsidR="005139F0" w:rsidRPr="00BD5077" w:rsidRDefault="00E214A8" w:rsidP="0053357F">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4"/>
          <w:szCs w:val="24"/>
        </w:rPr>
      </w:pPr>
      <w:r w:rsidRPr="00BD5077">
        <w:rPr>
          <w:rFonts w:ascii="Times New Roman" w:hAnsi="Times New Roman" w:cs="Times New Roman"/>
          <w:b/>
          <w:bCs/>
          <w:sz w:val="24"/>
          <w:szCs w:val="24"/>
        </w:rPr>
        <w:t>Guardianship</w:t>
      </w:r>
      <w:r w:rsidR="00C73CA6" w:rsidRPr="00BD5077">
        <w:rPr>
          <w:rFonts w:ascii="Times New Roman" w:hAnsi="Times New Roman" w:cs="Times New Roman"/>
          <w:b/>
          <w:bCs/>
          <w:sz w:val="24"/>
          <w:szCs w:val="24"/>
        </w:rPr>
        <w:t xml:space="preserve"> of </w:t>
      </w:r>
      <w:r w:rsidR="00E61D62" w:rsidRPr="00BD5077">
        <w:rPr>
          <w:rFonts w:ascii="Times New Roman" w:hAnsi="Times New Roman" w:cs="Times New Roman"/>
          <w:b/>
          <w:bCs/>
          <w:sz w:val="24"/>
          <w:szCs w:val="24"/>
        </w:rPr>
        <w:t>Abigail &amp; Alexander L.</w:t>
      </w:r>
      <w:r w:rsidR="007A700F" w:rsidRPr="00BD5077">
        <w:rPr>
          <w:rFonts w:ascii="Times New Roman" w:hAnsi="Times New Roman" w:cs="Times New Roman"/>
          <w:b/>
          <w:bCs/>
          <w:sz w:val="24"/>
          <w:szCs w:val="24"/>
        </w:rPr>
        <w:t xml:space="preserve">, </w:t>
      </w:r>
      <w:r w:rsidR="00E61D62" w:rsidRPr="00BD5077">
        <w:rPr>
          <w:rFonts w:ascii="Times New Roman" w:hAnsi="Times New Roman" w:cs="Times New Roman"/>
          <w:b/>
          <w:bCs/>
          <w:sz w:val="24"/>
          <w:szCs w:val="24"/>
        </w:rPr>
        <w:t>SPR89417</w:t>
      </w:r>
    </w:p>
    <w:p w14:paraId="52D4F19F" w14:textId="77777777" w:rsidR="00BD5077" w:rsidRPr="00BD5077" w:rsidRDefault="00BD5077" w:rsidP="00BD5077">
      <w:pPr>
        <w:autoSpaceDE w:val="0"/>
        <w:autoSpaceDN w:val="0"/>
        <w:adjustRightInd w:val="0"/>
        <w:spacing w:after="0" w:line="240" w:lineRule="auto"/>
        <w:rPr>
          <w:rFonts w:ascii="Times New Roman" w:hAnsi="Times New Roman" w:cs="Times New Roman"/>
          <w:b/>
          <w:bCs/>
          <w:color w:val="000000"/>
          <w:sz w:val="24"/>
          <w:szCs w:val="24"/>
        </w:rPr>
      </w:pPr>
    </w:p>
    <w:p w14:paraId="1B1D76CD" w14:textId="6B562C60" w:rsidR="00174050" w:rsidRPr="00C73CA6" w:rsidRDefault="005139F0" w:rsidP="00BD5077">
      <w:pPr>
        <w:rPr>
          <w:rFonts w:ascii="Times New Roman" w:eastAsia="Calibri" w:hAnsi="Times New Roman" w:cs="Times New Roman"/>
          <w:b/>
          <w:bCs/>
          <w:kern w:val="0"/>
          <w:sz w:val="24"/>
          <w:szCs w:val="24"/>
        </w:rPr>
      </w:pPr>
      <w:r w:rsidRPr="005139F0">
        <w:rPr>
          <w:rFonts w:ascii="Times New Roman" w:hAnsi="Times New Roman" w:cs="Times New Roman"/>
          <w:b/>
          <w:bCs/>
          <w:color w:val="000000"/>
          <w:sz w:val="24"/>
          <w:szCs w:val="24"/>
        </w:rPr>
        <w:t xml:space="preserve">TENTATIVE RULING:  </w:t>
      </w:r>
      <w:r w:rsidR="009F0104" w:rsidRPr="009F0104">
        <w:rPr>
          <w:rFonts w:ascii="Times New Roman" w:hAnsi="Times New Roman" w:cs="Times New Roman"/>
          <w:color w:val="000000"/>
          <w:sz w:val="24"/>
          <w:szCs w:val="24"/>
        </w:rPr>
        <w:t>Appearances required for a review of Mother’s visitation.</w:t>
      </w:r>
    </w:p>
    <w:p w14:paraId="7A280E1A" w14:textId="77777777" w:rsidR="00E214A8" w:rsidRPr="002E4E22" w:rsidRDefault="00552150"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3762D730">
          <v:rect id="_x0000_i1031" style="width:0;height:1.5pt" o:hralign="center" o:bullet="t" o:hrstd="t" o:hr="t" fillcolor="#a0a0a0" stroked="f"/>
        </w:pict>
      </w:r>
    </w:p>
    <w:p w14:paraId="7BB599F8" w14:textId="32FC3177" w:rsidR="00B87FCC" w:rsidRDefault="00E214A8" w:rsidP="00B87FCC">
      <w:pPr>
        <w:pStyle w:val="ListParagraph"/>
        <w:numPr>
          <w:ilvl w:val="0"/>
          <w:numId w:val="4"/>
        </w:numPr>
        <w:autoSpaceDE w:val="0"/>
        <w:autoSpaceDN w:val="0"/>
        <w:adjustRightInd w:val="0"/>
        <w:spacing w:before="120" w:after="0" w:line="240" w:lineRule="auto"/>
        <w:rPr>
          <w:rFonts w:ascii="Times New Roman" w:hAnsi="Times New Roman" w:cs="Times New Roman"/>
          <w:b/>
          <w:bCs/>
          <w:color w:val="000000"/>
          <w:sz w:val="24"/>
          <w:szCs w:val="24"/>
        </w:rPr>
      </w:pPr>
      <w:r w:rsidRPr="002E4E22">
        <w:rPr>
          <w:rFonts w:ascii="Times New Roman" w:hAnsi="Times New Roman" w:cs="Times New Roman"/>
          <w:b/>
          <w:bCs/>
          <w:sz w:val="24"/>
          <w:szCs w:val="24"/>
        </w:rPr>
        <w:t>Guardianship of</w:t>
      </w:r>
      <w:r w:rsidR="00C73CA6" w:rsidRPr="00C73CA6">
        <w:t xml:space="preserve"> </w:t>
      </w:r>
      <w:r w:rsidR="00B87059">
        <w:rPr>
          <w:rFonts w:ascii="Times New Roman" w:hAnsi="Times New Roman" w:cs="Times New Roman"/>
          <w:b/>
          <w:bCs/>
          <w:sz w:val="24"/>
          <w:szCs w:val="24"/>
        </w:rPr>
        <w:t xml:space="preserve"> </w:t>
      </w:r>
      <w:r w:rsidR="00E61D62">
        <w:rPr>
          <w:rFonts w:ascii="Times New Roman" w:hAnsi="Times New Roman" w:cs="Times New Roman"/>
          <w:b/>
          <w:bCs/>
          <w:sz w:val="24"/>
          <w:szCs w:val="24"/>
        </w:rPr>
        <w:t>Osmarth E</w:t>
      </w:r>
      <w:r w:rsidR="0004632F">
        <w:rPr>
          <w:rFonts w:ascii="Times New Roman" w:hAnsi="Times New Roman" w:cs="Times New Roman"/>
          <w:b/>
          <w:bCs/>
          <w:sz w:val="24"/>
          <w:szCs w:val="24"/>
        </w:rPr>
        <w:t>.</w:t>
      </w:r>
      <w:r w:rsidRPr="002E4E22">
        <w:rPr>
          <w:rFonts w:ascii="Times New Roman" w:hAnsi="Times New Roman" w:cs="Times New Roman"/>
          <w:b/>
          <w:bCs/>
          <w:color w:val="000000"/>
          <w:sz w:val="24"/>
          <w:szCs w:val="24"/>
        </w:rPr>
        <w:t xml:space="preserve">, </w:t>
      </w:r>
      <w:r w:rsidR="00E61D62">
        <w:rPr>
          <w:rFonts w:ascii="Times New Roman" w:hAnsi="Times New Roman" w:cs="Times New Roman"/>
          <w:b/>
          <w:bCs/>
          <w:color w:val="000000"/>
          <w:sz w:val="24"/>
          <w:szCs w:val="24"/>
        </w:rPr>
        <w:t>25PR00050</w:t>
      </w:r>
    </w:p>
    <w:p w14:paraId="59E3CCE1" w14:textId="77777777" w:rsidR="00B87FCC" w:rsidRPr="00B87FCC" w:rsidRDefault="00B87FCC" w:rsidP="00B87FCC">
      <w:pPr>
        <w:pStyle w:val="ListParagraph"/>
        <w:autoSpaceDE w:val="0"/>
        <w:autoSpaceDN w:val="0"/>
        <w:adjustRightInd w:val="0"/>
        <w:spacing w:before="120" w:after="0" w:line="240" w:lineRule="auto"/>
        <w:rPr>
          <w:rFonts w:ascii="Times New Roman" w:hAnsi="Times New Roman" w:cs="Times New Roman"/>
          <w:b/>
          <w:bCs/>
          <w:color w:val="000000"/>
          <w:sz w:val="24"/>
          <w:szCs w:val="24"/>
        </w:rPr>
      </w:pPr>
    </w:p>
    <w:p w14:paraId="03F47A6F" w14:textId="77777777" w:rsidR="00432B25" w:rsidRDefault="00E214A8" w:rsidP="005E54A2">
      <w:pPr>
        <w:rPr>
          <w:rFonts w:ascii="Times New Roman" w:hAnsi="Times New Roman"/>
          <w:sz w:val="24"/>
          <w:szCs w:val="24"/>
        </w:rPr>
      </w:pPr>
      <w:r w:rsidRPr="002E4E22">
        <w:rPr>
          <w:rFonts w:ascii="Times New Roman" w:hAnsi="Times New Roman" w:cs="Times New Roman"/>
          <w:b/>
          <w:bCs/>
          <w:color w:val="000000"/>
          <w:sz w:val="24"/>
          <w:szCs w:val="24"/>
        </w:rPr>
        <w:t xml:space="preserve">TENTATIVE RULING:  </w:t>
      </w:r>
      <w:bookmarkStart w:id="1" w:name="_Hlk187854621"/>
      <w:r w:rsidR="00432B25"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p>
    <w:p w14:paraId="550993F1" w14:textId="6DB93D66" w:rsidR="00432B25" w:rsidRPr="00E6085D" w:rsidRDefault="00432B25"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9"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 xml:space="preserve">for Case </w:t>
      </w:r>
      <w:r>
        <w:rPr>
          <w:rFonts w:ascii="Times New Roman" w:hAnsi="Times New Roman"/>
          <w:sz w:val="24"/>
          <w:szCs w:val="24"/>
        </w:rPr>
        <w:lastRenderedPageBreak/>
        <w:t>Management Conference at 9:00 a.m. on</w:t>
      </w:r>
      <w:r w:rsidRPr="00E6085D">
        <w:rPr>
          <w:rFonts w:ascii="Times New Roman" w:hAnsi="Times New Roman"/>
          <w:sz w:val="24"/>
          <w:szCs w:val="24"/>
        </w:rPr>
        <w:t xml:space="preserve"> </w:t>
      </w:r>
      <w:r w:rsidR="005C59C7">
        <w:rPr>
          <w:rFonts w:ascii="Times New Roman" w:hAnsi="Times New Roman"/>
          <w:sz w:val="24"/>
          <w:szCs w:val="24"/>
        </w:rPr>
        <w:t>May 5,</w:t>
      </w:r>
      <w:r w:rsidRPr="00E6085D">
        <w:rPr>
          <w:rFonts w:ascii="Times New Roman" w:hAnsi="Times New Roman"/>
          <w:sz w:val="24"/>
          <w:szCs w:val="24"/>
        </w:rPr>
        <w:t xml:space="preserve">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6B7D776A" w14:textId="77777777" w:rsidR="00432B25" w:rsidRPr="002B1761" w:rsidRDefault="00432B25"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 the proposed order submitted by Petitioner.</w:t>
      </w:r>
    </w:p>
    <w:p w14:paraId="475B08CE" w14:textId="77777777" w:rsidR="00432B25" w:rsidRPr="00E214A8" w:rsidRDefault="00432B25" w:rsidP="005E54A2">
      <w:pPr>
        <w:spacing w:before="120"/>
        <w:rPr>
          <w:rFonts w:ascii="Times New Roman" w:hAnsi="Times New Roman"/>
          <w:color w:val="1B1B1B"/>
          <w:sz w:val="26"/>
          <w:szCs w:val="26"/>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bookmarkEnd w:id="1"/>
    <w:p w14:paraId="664B0937" w14:textId="77777777" w:rsidR="00E214A8" w:rsidRPr="002E4E22" w:rsidRDefault="00552150"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65E630C4">
          <v:rect id="_x0000_i1032" style="width:0;height:1.5pt" o:hralign="center" o:hrstd="t" o:hr="t" fillcolor="#a0a0a0" stroked="f"/>
        </w:pict>
      </w:r>
    </w:p>
    <w:p w14:paraId="67AD6B21" w14:textId="7435527F" w:rsidR="00E214A8" w:rsidRPr="00174050" w:rsidRDefault="00E214A8" w:rsidP="00C73CA6">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 of</w:t>
      </w:r>
      <w:r>
        <w:rPr>
          <w:rFonts w:ascii="Times New Roman" w:eastAsia="Calibri" w:hAnsi="Times New Roman" w:cs="Times New Roman"/>
          <w:b/>
          <w:bCs/>
          <w:kern w:val="0"/>
          <w:sz w:val="24"/>
          <w:szCs w:val="24"/>
        </w:rPr>
        <w:t xml:space="preserve"> </w:t>
      </w:r>
      <w:r w:rsidR="00E61D62">
        <w:rPr>
          <w:rFonts w:ascii="Times New Roman" w:eastAsia="Calibri" w:hAnsi="Times New Roman" w:cs="Times New Roman"/>
          <w:b/>
          <w:bCs/>
          <w:kern w:val="0"/>
          <w:sz w:val="24"/>
          <w:szCs w:val="24"/>
        </w:rPr>
        <w:t>Altamira H</w:t>
      </w:r>
      <w:r w:rsidR="007A700F">
        <w:rPr>
          <w:rFonts w:ascii="Times New Roman" w:eastAsia="Calibri" w:hAnsi="Times New Roman" w:cs="Times New Roman"/>
          <w:b/>
          <w:bCs/>
          <w:kern w:val="0"/>
          <w:sz w:val="24"/>
          <w:szCs w:val="24"/>
        </w:rPr>
        <w:t>.</w:t>
      </w:r>
      <w:r w:rsidRPr="00C73CA6">
        <w:rPr>
          <w:rFonts w:ascii="Times New Roman" w:hAnsi="Times New Roman" w:cs="Times New Roman"/>
          <w:b/>
          <w:bCs/>
          <w:color w:val="000000"/>
          <w:sz w:val="24"/>
          <w:szCs w:val="24"/>
        </w:rPr>
        <w:t xml:space="preserve">, </w:t>
      </w:r>
      <w:r w:rsidR="00E61D62">
        <w:rPr>
          <w:rFonts w:ascii="Times New Roman" w:hAnsi="Times New Roman" w:cs="Times New Roman"/>
          <w:b/>
          <w:bCs/>
          <w:color w:val="000000"/>
          <w:sz w:val="24"/>
          <w:szCs w:val="24"/>
        </w:rPr>
        <w:t>23PR00393</w:t>
      </w:r>
    </w:p>
    <w:p w14:paraId="16300361" w14:textId="77777777" w:rsidR="00174050" w:rsidRPr="00C73CA6" w:rsidRDefault="00174050" w:rsidP="00174050">
      <w:pPr>
        <w:pStyle w:val="ListParagraph"/>
        <w:autoSpaceDE w:val="0"/>
        <w:autoSpaceDN w:val="0"/>
        <w:adjustRightInd w:val="0"/>
        <w:spacing w:before="120" w:after="0" w:line="240" w:lineRule="auto"/>
        <w:rPr>
          <w:rFonts w:ascii="Times New Roman" w:eastAsia="Calibri" w:hAnsi="Times New Roman" w:cs="Times New Roman"/>
          <w:b/>
          <w:bCs/>
          <w:kern w:val="0"/>
          <w:sz w:val="24"/>
          <w:szCs w:val="24"/>
        </w:rPr>
      </w:pPr>
    </w:p>
    <w:p w14:paraId="4B2608E3" w14:textId="0AAB28AE" w:rsidR="007A700F" w:rsidRPr="002E4E22" w:rsidRDefault="00E214A8" w:rsidP="00174050">
      <w:pPr>
        <w:spacing w:line="256" w:lineRule="auto"/>
        <w:rPr>
          <w:rFonts w:ascii="Times New Roman" w:hAnsi="Times New Roman" w:cs="Times New Roman"/>
          <w:b/>
          <w:bCs/>
          <w:color w:val="000000"/>
          <w:sz w:val="24"/>
          <w:szCs w:val="24"/>
        </w:rPr>
      </w:pPr>
      <w:r w:rsidRPr="002E4E22">
        <w:rPr>
          <w:rFonts w:ascii="Times New Roman" w:hAnsi="Times New Roman" w:cs="Times New Roman"/>
          <w:b/>
          <w:bCs/>
          <w:color w:val="000000"/>
          <w:sz w:val="24"/>
          <w:szCs w:val="24"/>
        </w:rPr>
        <w:t xml:space="preserve">TENTATIVE RULING:  </w:t>
      </w:r>
      <w:r w:rsidR="00BD5077" w:rsidRPr="00BD5077">
        <w:rPr>
          <w:rFonts w:ascii="Times New Roman" w:hAnsi="Times New Roman" w:cs="Times New Roman"/>
          <w:color w:val="000000"/>
          <w:sz w:val="24"/>
          <w:szCs w:val="24"/>
        </w:rPr>
        <w:t>Appearances are not required.</w:t>
      </w:r>
      <w:r w:rsidR="00BD5077">
        <w:rPr>
          <w:rFonts w:ascii="Times New Roman" w:hAnsi="Times New Roman" w:cs="Times New Roman"/>
          <w:b/>
          <w:bCs/>
          <w:color w:val="000000"/>
          <w:sz w:val="24"/>
          <w:szCs w:val="24"/>
        </w:rPr>
        <w:t xml:space="preserve">  </w:t>
      </w:r>
      <w:r w:rsidR="00BD5077" w:rsidRPr="00BD5077">
        <w:rPr>
          <w:rFonts w:ascii="Times New Roman" w:hAnsi="Times New Roman" w:cs="Times New Roman"/>
          <w:color w:val="000000"/>
          <w:sz w:val="24"/>
          <w:szCs w:val="24"/>
        </w:rPr>
        <w:t>This matter is continued to 9:30 a.m. on May 6, 2025, in Department 5.  The purpose of the continuance is to affor</w:t>
      </w:r>
      <w:r w:rsidR="00BD5077">
        <w:rPr>
          <w:rFonts w:ascii="Times New Roman" w:hAnsi="Times New Roman" w:cs="Times New Roman"/>
          <w:color w:val="000000"/>
          <w:sz w:val="24"/>
          <w:szCs w:val="24"/>
        </w:rPr>
        <w:t>d the Court Investigator’s office additional time to complete its report to the Court.</w:t>
      </w:r>
    </w:p>
    <w:p w14:paraId="4B3212B0" w14:textId="77777777" w:rsidR="00E214A8" w:rsidRPr="002E4E22" w:rsidRDefault="00552150"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4AE9B15C">
          <v:rect id="_x0000_i1033" style="width:0;height:1.5pt" o:hralign="center" o:hrstd="t" o:hr="t" fillcolor="#a0a0a0" stroked="f"/>
        </w:pict>
      </w:r>
    </w:p>
    <w:p w14:paraId="62ABC63E" w14:textId="121C9689" w:rsidR="00101019" w:rsidRDefault="00E214A8" w:rsidP="00B87FCC">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 of</w:t>
      </w:r>
      <w:r>
        <w:rPr>
          <w:rFonts w:ascii="Times New Roman" w:eastAsia="Calibri" w:hAnsi="Times New Roman" w:cs="Times New Roman"/>
          <w:b/>
          <w:bCs/>
          <w:kern w:val="0"/>
          <w:sz w:val="24"/>
          <w:szCs w:val="24"/>
        </w:rPr>
        <w:t xml:space="preserve"> </w:t>
      </w:r>
      <w:r w:rsidR="00E61D62">
        <w:rPr>
          <w:rFonts w:ascii="Times New Roman" w:eastAsia="Calibri" w:hAnsi="Times New Roman" w:cs="Times New Roman"/>
          <w:b/>
          <w:bCs/>
          <w:kern w:val="0"/>
          <w:sz w:val="24"/>
          <w:szCs w:val="24"/>
        </w:rPr>
        <w:t>Akvinder K</w:t>
      </w:r>
      <w:r w:rsidR="001565C8">
        <w:rPr>
          <w:rFonts w:ascii="Times New Roman" w:eastAsia="Calibri" w:hAnsi="Times New Roman" w:cs="Times New Roman"/>
          <w:b/>
          <w:bCs/>
          <w:kern w:val="0"/>
          <w:sz w:val="24"/>
          <w:szCs w:val="24"/>
        </w:rPr>
        <w:t xml:space="preserve">., </w:t>
      </w:r>
      <w:r w:rsidR="00E61D62">
        <w:rPr>
          <w:rFonts w:ascii="Times New Roman" w:eastAsia="Calibri" w:hAnsi="Times New Roman" w:cs="Times New Roman"/>
          <w:b/>
          <w:bCs/>
          <w:kern w:val="0"/>
          <w:sz w:val="24"/>
          <w:szCs w:val="24"/>
        </w:rPr>
        <w:t>25PR00056</w:t>
      </w:r>
    </w:p>
    <w:p w14:paraId="34A20383" w14:textId="77777777" w:rsidR="00101019" w:rsidRDefault="00101019" w:rsidP="00101019">
      <w:pPr>
        <w:pStyle w:val="ListParagraph"/>
        <w:autoSpaceDE w:val="0"/>
        <w:autoSpaceDN w:val="0"/>
        <w:adjustRightInd w:val="0"/>
        <w:spacing w:before="120" w:after="0" w:line="240" w:lineRule="auto"/>
        <w:rPr>
          <w:rFonts w:ascii="Times New Roman" w:hAnsi="Times New Roman" w:cs="Times New Roman"/>
          <w:b/>
          <w:bCs/>
          <w:sz w:val="24"/>
          <w:szCs w:val="24"/>
        </w:rPr>
      </w:pPr>
    </w:p>
    <w:p w14:paraId="21C43B71" w14:textId="7D7F8B04" w:rsidR="00E61D62" w:rsidRPr="00E61D62" w:rsidRDefault="00E214A8" w:rsidP="00BD5077">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sidRPr="00101019">
        <w:rPr>
          <w:rFonts w:ascii="Times New Roman" w:hAnsi="Times New Roman" w:cs="Times New Roman"/>
          <w:b/>
          <w:bCs/>
          <w:color w:val="000000"/>
          <w:sz w:val="24"/>
          <w:szCs w:val="24"/>
        </w:rPr>
        <w:t xml:space="preserve">TENTATIVE RULING: </w:t>
      </w:r>
      <w:r w:rsidR="0061748C" w:rsidRPr="00101019">
        <w:rPr>
          <w:rFonts w:ascii="Times New Roman" w:hAnsi="Times New Roman" w:cs="Times New Roman"/>
          <w:b/>
          <w:bCs/>
          <w:color w:val="000000"/>
          <w:sz w:val="24"/>
          <w:szCs w:val="24"/>
        </w:rPr>
        <w:t xml:space="preserve"> </w:t>
      </w:r>
      <w:bookmarkStart w:id="2" w:name="_Hlk187856249"/>
      <w:r w:rsidR="00C97930">
        <w:rPr>
          <w:rFonts w:ascii="Times New Roman" w:hAnsi="Times New Roman" w:cs="Times New Roman"/>
          <w:color w:val="000000"/>
          <w:sz w:val="24"/>
          <w:szCs w:val="24"/>
        </w:rPr>
        <w:t xml:space="preserve">Appearances are not required.  </w:t>
      </w:r>
      <w:bookmarkStart w:id="3" w:name="_Hlk193465455"/>
      <w:r w:rsidR="00C97930">
        <w:rPr>
          <w:rFonts w:ascii="Times New Roman" w:hAnsi="Times New Roman" w:cs="Times New Roman"/>
          <w:color w:val="000000"/>
          <w:sz w:val="24"/>
          <w:szCs w:val="24"/>
        </w:rPr>
        <w:t xml:space="preserve">This matter is continued to 9:30 a.m. on May 6, 2025, in Department 5.  The purpose of the continuance is to afford </w:t>
      </w:r>
      <w:bookmarkEnd w:id="3"/>
      <w:r w:rsidR="00C97930">
        <w:rPr>
          <w:rFonts w:ascii="Times New Roman" w:hAnsi="Times New Roman" w:cs="Times New Roman"/>
          <w:color w:val="000000"/>
          <w:sz w:val="24"/>
          <w:szCs w:val="24"/>
        </w:rPr>
        <w:t>Petitioner additional time to cure the deficiencies noted in the Probate Examiner’s Notes filed on March 11, 2025.</w:t>
      </w:r>
      <w:bookmarkEnd w:id="2"/>
    </w:p>
    <w:p w14:paraId="2D87550F" w14:textId="3CAC5969" w:rsidR="000F5583" w:rsidRDefault="00552150" w:rsidP="00E61D62">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223DECA6">
          <v:rect id="_x0000_i1034" style="width:0;height:1.5pt" o:hralign="center" o:hrstd="t" o:hr="t" fillcolor="#a0a0a0" stroked="f"/>
        </w:pict>
      </w:r>
    </w:p>
    <w:p w14:paraId="5BDDAEDD" w14:textId="1C22EAE6"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Gabriel O.</w:t>
      </w:r>
      <w:r w:rsidRPr="00E61D62">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25PR00065</w:t>
      </w:r>
    </w:p>
    <w:p w14:paraId="628A2F65"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6A493119" w14:textId="7718A5E0"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sidRPr="00101019">
        <w:rPr>
          <w:rFonts w:ascii="Times New Roman" w:hAnsi="Times New Roman" w:cs="Times New Roman"/>
          <w:b/>
          <w:bCs/>
          <w:color w:val="000000"/>
          <w:sz w:val="24"/>
          <w:szCs w:val="24"/>
        </w:rPr>
        <w:t xml:space="preserve">TENTATIVE RULING:  </w:t>
      </w:r>
      <w:bookmarkStart w:id="4" w:name="_Hlk193463365"/>
      <w:r w:rsidR="00C97930">
        <w:rPr>
          <w:rFonts w:ascii="Times New Roman" w:hAnsi="Times New Roman" w:cs="Times New Roman"/>
          <w:color w:val="000000"/>
          <w:sz w:val="24"/>
          <w:szCs w:val="24"/>
        </w:rPr>
        <w:t>Appearances are not required.  This matter is continued to 9:30 a.m. on May 6, 2025, in Department 5.  The purpose of the continuance is to afford Petitioner additional time to cure the deficiencies noted in the Probate Examiner’s Notes filed on March 11, 2025.</w:t>
      </w:r>
    </w:p>
    <w:bookmarkEnd w:id="4"/>
    <w:p w14:paraId="26DCDCEE" w14:textId="7777777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62310DA8" w14:textId="7895FFE4" w:rsidR="00E61D62" w:rsidRDefault="00552150"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3AEEDCB6">
          <v:rect id="_x0000_i1035" style="width:0;height:1.5pt" o:hralign="center" o:hrstd="t" o:hr="t" fillcolor="#a0a0a0" stroked="f"/>
        </w:pict>
      </w:r>
    </w:p>
    <w:p w14:paraId="7447A954" w14:textId="7777777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2697A3AD" w14:textId="5A1CC332"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Yonatan R</w:t>
      </w:r>
      <w:r w:rsidRPr="00E61D62">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25PR00081</w:t>
      </w:r>
    </w:p>
    <w:p w14:paraId="226EF7EB"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2A6526A9" w14:textId="776FF4BD" w:rsidR="00C97930" w:rsidRDefault="00E61D62"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r w:rsidR="00C97930"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r w:rsidR="00C97930">
        <w:rPr>
          <w:rFonts w:ascii="Times New Roman" w:hAnsi="Times New Roman"/>
          <w:sz w:val="24"/>
          <w:szCs w:val="24"/>
        </w:rPr>
        <w:t>The Court waives notice as to the ward’s father and his paternal grandparents</w:t>
      </w:r>
    </w:p>
    <w:p w14:paraId="0588E6A2" w14:textId="5511561E" w:rsidR="00C97930" w:rsidRPr="00E6085D" w:rsidRDefault="00C97930"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0"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005C59C7">
        <w:rPr>
          <w:rFonts w:ascii="Times New Roman" w:hAnsi="Times New Roman"/>
          <w:sz w:val="24"/>
          <w:szCs w:val="24"/>
        </w:rPr>
        <w:t xml:space="preserve"> May 5</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w:t>
      </w:r>
      <w:r>
        <w:rPr>
          <w:rFonts w:ascii="Times New Roman" w:hAnsi="Times New Roman"/>
          <w:sz w:val="24"/>
          <w:szCs w:val="24"/>
        </w:rPr>
        <w:lastRenderedPageBreak/>
        <w:t>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70048208" w14:textId="77777777" w:rsidR="00C97930" w:rsidRPr="002B1761" w:rsidRDefault="00C97930"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 the proposed order submitted by Petitioner.</w:t>
      </w:r>
    </w:p>
    <w:p w14:paraId="472BB2FF" w14:textId="21052552" w:rsidR="00E61D62" w:rsidRPr="007A700F" w:rsidRDefault="00C97930" w:rsidP="00BD5077">
      <w:pPr>
        <w:spacing w:before="120"/>
        <w:rPr>
          <w:rFonts w:ascii="Times New Roman" w:hAnsi="Times New Roman" w:cs="Times New Roman"/>
          <w:color w:val="000000"/>
          <w:sz w:val="24"/>
          <w:szCs w:val="24"/>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5B66D27B" w14:textId="24FA38EB" w:rsidR="00E61D62" w:rsidRDefault="00552150" w:rsidP="00E61D62">
      <w:pPr>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2D86BC80">
          <v:rect id="_x0000_i1036" style="width:0;height:1.5pt" o:hralign="center" o:hrstd="t" o:hr="t" fillcolor="#a0a0a0" stroked="f"/>
        </w:pict>
      </w:r>
    </w:p>
    <w:p w14:paraId="338764D9" w14:textId="233D4434"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Jordan R.</w:t>
      </w:r>
      <w:r w:rsidRPr="00E61D62">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25PR00082</w:t>
      </w:r>
    </w:p>
    <w:p w14:paraId="6C34B79D"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7E3DC37B" w14:textId="77777777" w:rsidR="005C59C7" w:rsidRDefault="00E61D62"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r w:rsidR="005C59C7"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p>
    <w:p w14:paraId="22814DD5" w14:textId="0236C259" w:rsidR="005C59C7" w:rsidRPr="00E6085D" w:rsidRDefault="005C59C7"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1"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May 5</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55939981" w14:textId="77777777" w:rsidR="005C59C7" w:rsidRPr="002B1761" w:rsidRDefault="005C59C7"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 the proposed order submitted by Petitioner.</w:t>
      </w:r>
    </w:p>
    <w:p w14:paraId="1A74BB63" w14:textId="77777777" w:rsidR="005C59C7" w:rsidRPr="00E214A8" w:rsidRDefault="005C59C7" w:rsidP="005E54A2">
      <w:pPr>
        <w:spacing w:before="120"/>
        <w:rPr>
          <w:rFonts w:ascii="Times New Roman" w:hAnsi="Times New Roman"/>
          <w:color w:val="1B1B1B"/>
          <w:sz w:val="26"/>
          <w:szCs w:val="26"/>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21B3ED9C" w14:textId="7777777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769F6BB6" w14:textId="25E29C34" w:rsidR="00E61D62" w:rsidRDefault="00552150"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2E664E9D">
          <v:rect id="_x0000_i1037" style="width:0;height:1.5pt" o:hralign="center" o:hrstd="t" o:hr="t" fillcolor="#a0a0a0" stroked="f"/>
        </w:pict>
      </w:r>
    </w:p>
    <w:p w14:paraId="2B50E59B" w14:textId="384D3067"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Susie C</w:t>
      </w:r>
      <w:r w:rsidRPr="00E61D62">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SPR095935</w:t>
      </w:r>
    </w:p>
    <w:p w14:paraId="59853590"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17A9F13B" w14:textId="2C95D6BE"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sidRPr="00101019">
        <w:rPr>
          <w:rFonts w:ascii="Times New Roman" w:hAnsi="Times New Roman" w:cs="Times New Roman"/>
          <w:b/>
          <w:bCs/>
          <w:color w:val="000000"/>
          <w:sz w:val="24"/>
          <w:szCs w:val="24"/>
        </w:rPr>
        <w:t xml:space="preserve">TENTATIVE RULING:  </w:t>
      </w:r>
      <w:r w:rsidR="0097653D" w:rsidRPr="0097653D">
        <w:rPr>
          <w:rFonts w:ascii="Times New Roman" w:hAnsi="Times New Roman" w:cs="Times New Roman"/>
          <w:color w:val="000000"/>
          <w:sz w:val="24"/>
          <w:szCs w:val="24"/>
        </w:rPr>
        <w:t>Appearances are not required.  The Petition to Terminate Guardianship is DENIED.</w:t>
      </w:r>
      <w:r w:rsidR="0097653D">
        <w:rPr>
          <w:rFonts w:ascii="Times New Roman" w:hAnsi="Times New Roman" w:cs="Times New Roman"/>
          <w:b/>
          <w:bCs/>
          <w:color w:val="000000"/>
          <w:sz w:val="24"/>
          <w:szCs w:val="24"/>
        </w:rPr>
        <w:t xml:space="preserve">  </w:t>
      </w:r>
    </w:p>
    <w:p w14:paraId="26639FFD" w14:textId="7777777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5580B86F" w14:textId="6D0E41AC" w:rsidR="00E61D62" w:rsidRDefault="00552150"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018F2F17">
          <v:rect id="_x0000_i1038" style="width:0;height:1.5pt" o:hralign="center" o:hrstd="t" o:hr="t" fillcolor="#a0a0a0" stroked="f"/>
        </w:pict>
      </w:r>
    </w:p>
    <w:p w14:paraId="102AE635" w14:textId="78671D7F"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Ayinema Y</w:t>
      </w:r>
      <w:r w:rsidRPr="00E61D62">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25PR00100</w:t>
      </w:r>
    </w:p>
    <w:p w14:paraId="58CE4982"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0DDBE4B3" w14:textId="3B15284B" w:rsidR="00C9018B" w:rsidRDefault="00E61D62" w:rsidP="00C9018B">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r w:rsidRPr="00101019">
        <w:rPr>
          <w:rFonts w:ascii="Times New Roman" w:hAnsi="Times New Roman" w:cs="Times New Roman"/>
          <w:b/>
          <w:bCs/>
          <w:color w:val="000000"/>
          <w:sz w:val="24"/>
          <w:szCs w:val="24"/>
        </w:rPr>
        <w:t xml:space="preserve">TENTATIVE RULING:  </w:t>
      </w:r>
      <w:r w:rsidR="00C9018B">
        <w:rPr>
          <w:rFonts w:ascii="Times New Roman" w:hAnsi="Times New Roman" w:cs="Times New Roman"/>
          <w:color w:val="000000"/>
          <w:sz w:val="24"/>
          <w:szCs w:val="24"/>
        </w:rPr>
        <w:t xml:space="preserve">Appearances are not required.  This matter is continued to 9:30 a.m. on May 6, 2025, in Department 5.  </w:t>
      </w:r>
      <w:r w:rsidR="00E0652A">
        <w:rPr>
          <w:rFonts w:ascii="Times New Roman" w:hAnsi="Times New Roman" w:cs="Times New Roman"/>
          <w:color w:val="000000"/>
          <w:sz w:val="24"/>
          <w:szCs w:val="24"/>
        </w:rPr>
        <w:t xml:space="preserve">By the terms of the Court’s order dated February 4, 2025, the Temporary Guardianship shall not and does not expire until the Court rules on the request for general guardianship.  </w:t>
      </w:r>
      <w:r w:rsidR="00C9018B">
        <w:rPr>
          <w:rFonts w:ascii="Times New Roman" w:hAnsi="Times New Roman" w:cs="Times New Roman"/>
          <w:color w:val="000000"/>
          <w:sz w:val="24"/>
          <w:szCs w:val="24"/>
        </w:rPr>
        <w:t xml:space="preserve">The purpose of the continuance is to afford additional time for Sonoma County Human Services Department to conduct guardianship investigation and report back to the Court.  </w:t>
      </w:r>
      <w:r w:rsidR="00B25997">
        <w:rPr>
          <w:rFonts w:ascii="Times New Roman" w:hAnsi="Times New Roman" w:cs="Times New Roman"/>
          <w:color w:val="000000"/>
          <w:sz w:val="24"/>
          <w:szCs w:val="24"/>
        </w:rPr>
        <w:t xml:space="preserve">On March </w:t>
      </w:r>
      <w:r w:rsidR="00B25997">
        <w:rPr>
          <w:rFonts w:ascii="Times New Roman" w:hAnsi="Times New Roman" w:cs="Times New Roman"/>
          <w:color w:val="000000"/>
          <w:sz w:val="24"/>
          <w:szCs w:val="24"/>
        </w:rPr>
        <w:lastRenderedPageBreak/>
        <w:t>5, 2025, t</w:t>
      </w:r>
      <w:r w:rsidR="00C9018B">
        <w:rPr>
          <w:rFonts w:ascii="Times New Roman" w:hAnsi="Times New Roman" w:cs="Times New Roman"/>
          <w:color w:val="000000"/>
          <w:sz w:val="24"/>
          <w:szCs w:val="24"/>
        </w:rPr>
        <w:t xml:space="preserve">he Clerk of the Court notified HSD of the need for an investigation; however, </w:t>
      </w:r>
      <w:r w:rsidR="00B25997">
        <w:rPr>
          <w:rFonts w:ascii="Times New Roman" w:hAnsi="Times New Roman" w:cs="Times New Roman"/>
          <w:color w:val="000000"/>
          <w:sz w:val="24"/>
          <w:szCs w:val="24"/>
        </w:rPr>
        <w:t>as of this</w:t>
      </w:r>
      <w:r w:rsidR="00C9018B">
        <w:rPr>
          <w:rFonts w:ascii="Times New Roman" w:hAnsi="Times New Roman" w:cs="Times New Roman"/>
          <w:color w:val="000000"/>
          <w:sz w:val="24"/>
          <w:szCs w:val="24"/>
        </w:rPr>
        <w:t xml:space="preserve"> tentative ruling, a report has not been received.</w:t>
      </w:r>
    </w:p>
    <w:p w14:paraId="19093F8A" w14:textId="77777777" w:rsidR="00C9018B" w:rsidRDefault="00C9018B" w:rsidP="00C9018B">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7F7194A2" w14:textId="5A5447BF" w:rsidR="00E61D62" w:rsidRDefault="00552150" w:rsidP="00E61D62">
      <w:pPr>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56FA45CA">
          <v:rect id="_x0000_i1039" style="width:0;height:1.5pt" o:hralign="center" o:hrstd="t" o:hr="t" fillcolor="#a0a0a0" stroked="f"/>
        </w:pict>
      </w:r>
    </w:p>
    <w:p w14:paraId="0C7D27E8" w14:textId="5D02E043"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Pr>
          <w:rFonts w:ascii="Times New Roman" w:hAnsi="Times New Roman" w:cs="Times New Roman"/>
          <w:b/>
          <w:bCs/>
          <w:sz w:val="24"/>
          <w:szCs w:val="24"/>
        </w:rPr>
        <w:t xml:space="preserve">  </w:t>
      </w: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Mia G., Sophia G., Xavier G, Adalynn G., 25PR00107</w:t>
      </w:r>
    </w:p>
    <w:p w14:paraId="3870956C"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25FB337A" w14:textId="77777777" w:rsidR="00B3014A" w:rsidRDefault="00E61D62" w:rsidP="002B6DD3">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r w:rsidR="00B3014A"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p>
    <w:p w14:paraId="30F29E4C" w14:textId="0AEA8797" w:rsidR="00B3014A" w:rsidRPr="00E6085D" w:rsidRDefault="00B3014A" w:rsidP="002B6DD3">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2"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May 5</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66AF8E51" w14:textId="77777777" w:rsidR="00B3014A" w:rsidRPr="002E4E22" w:rsidRDefault="00B3014A" w:rsidP="00E214A8">
      <w:pPr>
        <w:spacing w:before="120"/>
        <w:rPr>
          <w:rFonts w:ascii="Times New Roman" w:hAnsi="Times New Roman"/>
          <w:b/>
          <w:bCs/>
          <w:color w:val="000000"/>
          <w:sz w:val="24"/>
          <w:szCs w:val="24"/>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5221152B" w14:textId="77F3A8EA" w:rsidR="00E61D62" w:rsidRPr="00B3014A" w:rsidRDefault="00E61D62" w:rsidP="00E61D62">
      <w:pPr>
        <w:pStyle w:val="ListParagraph"/>
        <w:autoSpaceDE w:val="0"/>
        <w:autoSpaceDN w:val="0"/>
        <w:adjustRightInd w:val="0"/>
        <w:spacing w:before="120" w:after="0" w:line="240" w:lineRule="auto"/>
        <w:ind w:left="0"/>
        <w:rPr>
          <w:rFonts w:ascii="Times New Roman" w:hAnsi="Times New Roman" w:cs="Times New Roman"/>
          <w:sz w:val="24"/>
          <w:szCs w:val="24"/>
        </w:rPr>
      </w:pPr>
    </w:p>
    <w:p w14:paraId="6845B308" w14:textId="77777777" w:rsidR="005139F0" w:rsidRDefault="005139F0"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16E877AC" w14:textId="436D604C" w:rsidR="00E61D62" w:rsidRDefault="00552150"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6E5163C5">
          <v:rect id="_x0000_i1040" style="width:0;height:1.5pt" o:hralign="center" o:hrstd="t" o:hr="t" fillcolor="#a0a0a0" stroked="f"/>
        </w:pict>
      </w:r>
    </w:p>
    <w:p w14:paraId="642A8706" w14:textId="5D749800"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Pr>
          <w:rFonts w:ascii="Times New Roman" w:hAnsi="Times New Roman" w:cs="Times New Roman"/>
          <w:b/>
          <w:bCs/>
          <w:sz w:val="24"/>
          <w:szCs w:val="24"/>
        </w:rPr>
        <w:t xml:space="preserve"> </w:t>
      </w: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Dalton E.</w:t>
      </w:r>
      <w:r w:rsidRPr="00E61D62">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SPR095732</w:t>
      </w:r>
    </w:p>
    <w:p w14:paraId="4E8AEF0F"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3CB89A36" w14:textId="5D7580D8" w:rsidR="00E61D62" w:rsidRDefault="00E61D62" w:rsidP="00BD5077">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r w:rsidRPr="00101019">
        <w:rPr>
          <w:rFonts w:ascii="Times New Roman" w:hAnsi="Times New Roman" w:cs="Times New Roman"/>
          <w:b/>
          <w:bCs/>
          <w:color w:val="000000"/>
          <w:sz w:val="24"/>
          <w:szCs w:val="24"/>
        </w:rPr>
        <w:t xml:space="preserve">TENTATIVE RULING:  </w:t>
      </w:r>
      <w:r w:rsidR="00B25997">
        <w:rPr>
          <w:rFonts w:ascii="Times New Roman" w:hAnsi="Times New Roman" w:cs="Times New Roman"/>
          <w:color w:val="000000"/>
          <w:sz w:val="24"/>
          <w:szCs w:val="24"/>
        </w:rPr>
        <w:t xml:space="preserve">Appearances required for a status on receipt of funds and deposit into blocked account.  </w:t>
      </w:r>
    </w:p>
    <w:p w14:paraId="5662E926" w14:textId="77777777" w:rsidR="00BD5077" w:rsidRDefault="00BD5077" w:rsidP="00BD5077">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38912013" w14:textId="5B61A5F8" w:rsidR="00E61D62" w:rsidRDefault="00552150" w:rsidP="00E61D62">
      <w:pPr>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56141475">
          <v:rect id="_x0000_i1041" style="width:0;height:1.5pt" o:hralign="center" o:hrstd="t" o:hr="t" fillcolor="#a0a0a0" stroked="f"/>
        </w:pict>
      </w:r>
    </w:p>
    <w:p w14:paraId="182C3D50" w14:textId="29EE75C5"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Pr>
          <w:rFonts w:ascii="Times New Roman" w:hAnsi="Times New Roman" w:cs="Times New Roman"/>
          <w:b/>
          <w:bCs/>
          <w:sz w:val="24"/>
          <w:szCs w:val="24"/>
        </w:rPr>
        <w:t xml:space="preserve"> </w:t>
      </w: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Daniel G</w:t>
      </w:r>
      <w:r w:rsidRPr="00E61D62">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SPR095303</w:t>
      </w:r>
    </w:p>
    <w:p w14:paraId="7438EA78"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049525B8" w14:textId="045383B6"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sidRPr="00101019">
        <w:rPr>
          <w:rFonts w:ascii="Times New Roman" w:hAnsi="Times New Roman" w:cs="Times New Roman"/>
          <w:b/>
          <w:bCs/>
          <w:color w:val="000000"/>
          <w:sz w:val="24"/>
          <w:szCs w:val="24"/>
        </w:rPr>
        <w:t xml:space="preserve">TENTATIVE RULING:  </w:t>
      </w:r>
      <w:r w:rsidR="00E0652A">
        <w:rPr>
          <w:rFonts w:ascii="Times New Roman" w:hAnsi="Times New Roman" w:cs="Times New Roman"/>
          <w:color w:val="000000"/>
          <w:sz w:val="24"/>
          <w:szCs w:val="24"/>
        </w:rPr>
        <w:t xml:space="preserve">Appearances are not required.  </w:t>
      </w:r>
      <w:r w:rsidR="00DC7911">
        <w:rPr>
          <w:rFonts w:ascii="Times New Roman" w:hAnsi="Times New Roman" w:cs="Times New Roman"/>
          <w:color w:val="000000"/>
          <w:sz w:val="24"/>
          <w:szCs w:val="24"/>
        </w:rPr>
        <w:t>This matter is continued to May 6, 2025, to afford the Court Investigator an opportunity to complete an investigation and also to afford the Guardian an opportunity to respond (in light of the late service).</w:t>
      </w:r>
    </w:p>
    <w:p w14:paraId="44418E2F" w14:textId="7777777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679C34A5" w14:textId="41866A3D" w:rsidR="00BD5077" w:rsidRPr="00BD5077" w:rsidRDefault="00552150" w:rsidP="00BD5077">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4C28F049">
          <v:rect id="_x0000_i1042" style="width:0;height:1.5pt" o:hralign="center" o:hrstd="t" o:hr="t" fillcolor="#a0a0a0" stroked="f"/>
        </w:pict>
      </w:r>
      <w:r w:rsidR="00E61D62" w:rsidRPr="00BD5077">
        <w:rPr>
          <w:rFonts w:ascii="Times New Roman" w:hAnsi="Times New Roman" w:cs="Times New Roman"/>
          <w:b/>
          <w:bCs/>
          <w:sz w:val="24"/>
          <w:szCs w:val="24"/>
        </w:rPr>
        <w:t xml:space="preserve">  </w:t>
      </w:r>
    </w:p>
    <w:p w14:paraId="18559924" w14:textId="62E43398"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Edimir V</w:t>
      </w:r>
      <w:r w:rsidRPr="00E61D62">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24PR01066</w:t>
      </w:r>
    </w:p>
    <w:p w14:paraId="26E0C036"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0A0CFBD2" w14:textId="77777777" w:rsidR="00E0652A" w:rsidRDefault="00E61D62"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r w:rsidR="00E0652A"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p>
    <w:p w14:paraId="2F255200" w14:textId="716814CC" w:rsidR="00E0652A" w:rsidRPr="00E6085D" w:rsidRDefault="00E0652A"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3"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lastRenderedPageBreak/>
        <w:t>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May 5</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45C79202" w14:textId="77777777" w:rsidR="00E0652A" w:rsidRPr="002B1761" w:rsidRDefault="00E0652A"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 the proposed order submitted by Petitioner.</w:t>
      </w:r>
    </w:p>
    <w:p w14:paraId="652C419E" w14:textId="77EB8FCD" w:rsidR="00E61D62" w:rsidRDefault="00E0652A" w:rsidP="00BD5077">
      <w:pPr>
        <w:spacing w:before="120"/>
        <w:rPr>
          <w:rFonts w:ascii="Times New Roman" w:hAnsi="Times New Roman" w:cs="Times New Roman"/>
          <w:b/>
          <w:bCs/>
          <w:color w:val="000000"/>
          <w:sz w:val="24"/>
          <w:szCs w:val="24"/>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38F8BC5B" w14:textId="28F8324D" w:rsidR="00BD5077" w:rsidRPr="00BD5077" w:rsidRDefault="00552150" w:rsidP="00BD5077">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1314AA4F">
          <v:rect id="_x0000_i1043" style="width:0;height:1.5pt" o:hralign="center" o:hrstd="t" o:hr="t" fillcolor="#a0a0a0" stroked="f"/>
        </w:pict>
      </w:r>
      <w:r w:rsidR="00E61D62" w:rsidRPr="00BD5077">
        <w:rPr>
          <w:rFonts w:ascii="Times New Roman" w:hAnsi="Times New Roman" w:cs="Times New Roman"/>
          <w:b/>
          <w:bCs/>
          <w:sz w:val="24"/>
          <w:szCs w:val="24"/>
        </w:rPr>
        <w:t xml:space="preserve"> </w:t>
      </w:r>
    </w:p>
    <w:p w14:paraId="2A8A7840" w14:textId="22F8AC5A" w:rsidR="005139F0" w:rsidRPr="005139F0" w:rsidRDefault="00E61D62" w:rsidP="005139F0">
      <w:pPr>
        <w:pStyle w:val="ListParagraph"/>
        <w:numPr>
          <w:ilvl w:val="0"/>
          <w:numId w:val="4"/>
        </w:numPr>
        <w:autoSpaceDE w:val="0"/>
        <w:autoSpaceDN w:val="0"/>
        <w:adjustRightInd w:val="0"/>
        <w:spacing w:before="120" w:after="0" w:line="240" w:lineRule="auto"/>
        <w:rPr>
          <w:rFonts w:ascii="Times New Roman" w:hAnsi="Times New Roman" w:cs="Times New Roman"/>
          <w:b/>
          <w:bCs/>
          <w:sz w:val="24"/>
          <w:szCs w:val="24"/>
        </w:rPr>
      </w:pPr>
      <w:r w:rsidRPr="005139F0">
        <w:rPr>
          <w:rFonts w:ascii="Times New Roman" w:hAnsi="Times New Roman" w:cs="Times New Roman"/>
          <w:b/>
          <w:bCs/>
          <w:sz w:val="24"/>
          <w:szCs w:val="24"/>
        </w:rPr>
        <w:t>Guardianship of</w:t>
      </w:r>
      <w:r w:rsidRPr="005139F0">
        <w:rPr>
          <w:rFonts w:ascii="Times New Roman" w:eastAsia="Calibri" w:hAnsi="Times New Roman" w:cs="Times New Roman"/>
          <w:b/>
          <w:bCs/>
          <w:kern w:val="0"/>
          <w:sz w:val="24"/>
          <w:szCs w:val="24"/>
        </w:rPr>
        <w:t xml:space="preserve"> </w:t>
      </w:r>
      <w:r w:rsidR="005139F0" w:rsidRPr="005139F0">
        <w:rPr>
          <w:rFonts w:ascii="Times New Roman" w:eastAsia="Calibri" w:hAnsi="Times New Roman" w:cs="Times New Roman"/>
          <w:b/>
          <w:bCs/>
          <w:kern w:val="0"/>
          <w:sz w:val="24"/>
          <w:szCs w:val="24"/>
        </w:rPr>
        <w:t>Selvin C</w:t>
      </w:r>
      <w:r w:rsidRPr="005139F0">
        <w:rPr>
          <w:rFonts w:ascii="Times New Roman" w:eastAsia="Calibri" w:hAnsi="Times New Roman" w:cs="Times New Roman"/>
          <w:b/>
          <w:bCs/>
          <w:kern w:val="0"/>
          <w:sz w:val="24"/>
          <w:szCs w:val="24"/>
        </w:rPr>
        <w:t xml:space="preserve">., </w:t>
      </w:r>
      <w:r w:rsidR="005139F0">
        <w:rPr>
          <w:rFonts w:ascii="Times New Roman" w:eastAsia="Calibri" w:hAnsi="Times New Roman" w:cs="Times New Roman"/>
          <w:b/>
          <w:bCs/>
          <w:kern w:val="0"/>
          <w:sz w:val="24"/>
          <w:szCs w:val="24"/>
        </w:rPr>
        <w:t>24PR01063</w:t>
      </w:r>
    </w:p>
    <w:p w14:paraId="53CF665D" w14:textId="77777777" w:rsidR="005139F0" w:rsidRPr="005139F0" w:rsidRDefault="005139F0" w:rsidP="005139F0">
      <w:pPr>
        <w:pStyle w:val="ListParagraph"/>
        <w:autoSpaceDE w:val="0"/>
        <w:autoSpaceDN w:val="0"/>
        <w:adjustRightInd w:val="0"/>
        <w:spacing w:before="120" w:after="0" w:line="240" w:lineRule="auto"/>
        <w:rPr>
          <w:rFonts w:ascii="Times New Roman" w:hAnsi="Times New Roman" w:cs="Times New Roman"/>
          <w:b/>
          <w:bCs/>
          <w:sz w:val="24"/>
          <w:szCs w:val="24"/>
        </w:rPr>
      </w:pPr>
    </w:p>
    <w:p w14:paraId="67EDD6DE" w14:textId="3A283D4D" w:rsidR="00E0652A" w:rsidRDefault="00E61D62"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bookmarkStart w:id="5" w:name="_Hlk189238260"/>
      <w:r w:rsidR="00E0652A"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r w:rsidR="00E0652A">
        <w:rPr>
          <w:rFonts w:ascii="Times New Roman" w:hAnsi="Times New Roman"/>
          <w:sz w:val="24"/>
          <w:szCs w:val="24"/>
        </w:rPr>
        <w:t>The Court waives any irregularities in the notice.</w:t>
      </w:r>
    </w:p>
    <w:p w14:paraId="2A58DF09" w14:textId="41E501C9" w:rsidR="00E0652A" w:rsidRPr="00E6085D" w:rsidRDefault="00E0652A"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4"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May 5</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2E7134B0" w14:textId="77777777" w:rsidR="00E0652A" w:rsidRPr="002B1761" w:rsidRDefault="00E0652A"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 the proposed order submitted by Petitioner.</w:t>
      </w:r>
    </w:p>
    <w:p w14:paraId="025FCB39" w14:textId="34C48E16" w:rsidR="00E61D62" w:rsidRPr="00E0652A" w:rsidRDefault="00E0652A" w:rsidP="00E0652A">
      <w:pPr>
        <w:spacing w:before="120"/>
        <w:rPr>
          <w:rFonts w:ascii="Times New Roman" w:hAnsi="Times New Roman"/>
          <w:color w:val="1B1B1B"/>
          <w:sz w:val="26"/>
          <w:szCs w:val="26"/>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bookmarkEnd w:id="5"/>
    </w:p>
    <w:p w14:paraId="7A15C83A" w14:textId="13D40612" w:rsidR="005139F0" w:rsidRDefault="00552150" w:rsidP="00E61D62">
      <w:pPr>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2ABC45F1">
          <v:rect id="_x0000_i1044" style="width:0;height:1.5pt" o:hralign="center" o:hrstd="t" o:hr="t" fillcolor="#a0a0a0" stroked="f"/>
        </w:pict>
      </w:r>
    </w:p>
    <w:p w14:paraId="1759B065" w14:textId="3CDCEE27" w:rsidR="005139F0" w:rsidRPr="005139F0" w:rsidRDefault="005139F0" w:rsidP="005139F0">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5139F0">
        <w:rPr>
          <w:rFonts w:ascii="Times New Roman" w:hAnsi="Times New Roman" w:cs="Times New Roman"/>
          <w:b/>
          <w:bCs/>
          <w:sz w:val="24"/>
          <w:szCs w:val="24"/>
        </w:rPr>
        <w:t>Guardianship of</w:t>
      </w:r>
      <w:r w:rsidRPr="005139F0">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Alexander O</w:t>
      </w:r>
      <w:r w:rsidRPr="005139F0">
        <w:rPr>
          <w:rFonts w:ascii="Times New Roman" w:eastAsia="Calibri" w:hAnsi="Times New Roman" w:cs="Times New Roman"/>
          <w:b/>
          <w:bCs/>
          <w:kern w:val="0"/>
          <w:sz w:val="24"/>
          <w:szCs w:val="24"/>
        </w:rPr>
        <w:t xml:space="preserve">. </w:t>
      </w:r>
      <w:r>
        <w:rPr>
          <w:rFonts w:ascii="Times New Roman" w:eastAsia="Calibri" w:hAnsi="Times New Roman" w:cs="Times New Roman"/>
          <w:b/>
          <w:bCs/>
          <w:kern w:val="0"/>
          <w:sz w:val="24"/>
          <w:szCs w:val="24"/>
        </w:rPr>
        <w:t>24PR00859</w:t>
      </w:r>
    </w:p>
    <w:p w14:paraId="66D0C950" w14:textId="77777777" w:rsidR="005139F0" w:rsidRDefault="005139F0" w:rsidP="005139F0">
      <w:pPr>
        <w:pStyle w:val="ListParagraph"/>
        <w:autoSpaceDE w:val="0"/>
        <w:autoSpaceDN w:val="0"/>
        <w:adjustRightInd w:val="0"/>
        <w:spacing w:before="120" w:after="0" w:line="240" w:lineRule="auto"/>
        <w:rPr>
          <w:rFonts w:ascii="Times New Roman" w:hAnsi="Times New Roman" w:cs="Times New Roman"/>
          <w:b/>
          <w:bCs/>
          <w:sz w:val="24"/>
          <w:szCs w:val="24"/>
        </w:rPr>
      </w:pPr>
    </w:p>
    <w:p w14:paraId="72C7EBDC" w14:textId="07A7AD03" w:rsidR="005139F0" w:rsidRDefault="005139F0" w:rsidP="005139F0">
      <w:pPr>
        <w:pStyle w:val="ListParagraph"/>
        <w:autoSpaceDE w:val="0"/>
        <w:autoSpaceDN w:val="0"/>
        <w:adjustRightInd w:val="0"/>
        <w:spacing w:before="120" w:after="0" w:line="240" w:lineRule="auto"/>
        <w:ind w:left="0"/>
        <w:rPr>
          <w:rFonts w:ascii="Times New Roman" w:hAnsi="Times New Roman" w:cs="Times New Roman"/>
          <w:b/>
          <w:bCs/>
          <w:color w:val="0000FF"/>
          <w:sz w:val="24"/>
          <w:szCs w:val="24"/>
        </w:rPr>
      </w:pPr>
      <w:r w:rsidRPr="00101019">
        <w:rPr>
          <w:rFonts w:ascii="Times New Roman" w:hAnsi="Times New Roman" w:cs="Times New Roman"/>
          <w:b/>
          <w:bCs/>
          <w:color w:val="000000"/>
          <w:sz w:val="24"/>
          <w:szCs w:val="24"/>
        </w:rPr>
        <w:t xml:space="preserve">TENTATIVE RULING:  </w:t>
      </w:r>
      <w:r w:rsidR="00B3014A" w:rsidRPr="00B3014A">
        <w:rPr>
          <w:rFonts w:ascii="Times New Roman" w:hAnsi="Times New Roman" w:cs="Times New Roman"/>
          <w:color w:val="000000"/>
          <w:sz w:val="24"/>
          <w:szCs w:val="24"/>
        </w:rPr>
        <w:t>Awaiting signed stipulation reflecting settlement agreement.</w:t>
      </w:r>
      <w:r w:rsidR="00B3014A">
        <w:rPr>
          <w:rFonts w:ascii="Times New Roman" w:hAnsi="Times New Roman" w:cs="Times New Roman"/>
          <w:color w:val="000000"/>
          <w:sz w:val="24"/>
          <w:szCs w:val="24"/>
        </w:rPr>
        <w:t xml:space="preserve">  If the parties require more time, they need only advise the judicial assistant of the date and the Court will be happy to put the matter over to the agreed-upon date.</w:t>
      </w:r>
    </w:p>
    <w:p w14:paraId="0C2B11CA" w14:textId="77777777" w:rsidR="00BD5077" w:rsidRPr="007A700F" w:rsidRDefault="00BD5077" w:rsidP="005139F0">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p>
    <w:p w14:paraId="7AB0430A" w14:textId="4D9624C7" w:rsidR="005139F0" w:rsidRDefault="00552150" w:rsidP="005139F0">
      <w:pPr>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47F99A02">
          <v:rect id="_x0000_i1045" style="width:0;height:1.5pt" o:hralign="center" o:hrstd="t" o:hr="t" fillcolor="#a0a0a0" stroked="f"/>
        </w:pict>
      </w:r>
    </w:p>
    <w:p w14:paraId="516B2AE7" w14:textId="77777777" w:rsidR="005139F0" w:rsidRDefault="005139F0" w:rsidP="00E61D62">
      <w:pPr>
        <w:rPr>
          <w:rFonts w:ascii="Times New Roman" w:hAnsi="Times New Roman" w:cs="Times New Roman"/>
          <w:b/>
          <w:bCs/>
          <w:color w:val="000000"/>
          <w:sz w:val="24"/>
          <w:szCs w:val="24"/>
        </w:rPr>
      </w:pPr>
    </w:p>
    <w:p w14:paraId="6CAC9D00" w14:textId="77777777" w:rsidR="00E61D62" w:rsidRPr="007A700F" w:rsidRDefault="00E61D62"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p>
    <w:p w14:paraId="5FCC7F71" w14:textId="77777777" w:rsidR="00E214A8" w:rsidRPr="002E4E22" w:rsidRDefault="00E214A8" w:rsidP="00E214A8">
      <w:pPr>
        <w:jc w:val="center"/>
        <w:rPr>
          <w:rFonts w:ascii="Times New Roman" w:hAnsi="Times New Roman" w:cs="Times New Roman"/>
          <w:b/>
          <w:bCs/>
          <w:sz w:val="24"/>
          <w:szCs w:val="24"/>
        </w:rPr>
      </w:pPr>
      <w:r w:rsidRPr="002E4E22">
        <w:rPr>
          <w:rFonts w:ascii="Times New Roman" w:hAnsi="Times New Roman" w:cs="Times New Roman"/>
          <w:b/>
          <w:bCs/>
          <w:sz w:val="24"/>
          <w:szCs w:val="24"/>
        </w:rPr>
        <w:t>End of Tentative Rulings</w:t>
      </w:r>
    </w:p>
    <w:p w14:paraId="1405A39F" w14:textId="33C11663" w:rsidR="00E214A8" w:rsidRPr="004A6FC1" w:rsidRDefault="00E214A8" w:rsidP="00E214A8">
      <w:pPr>
        <w:spacing w:before="100" w:beforeAutospacing="1" w:after="100" w:afterAutospacing="1" w:line="240" w:lineRule="auto"/>
        <w:ind w:left="360"/>
        <w:rPr>
          <w:rFonts w:ascii="Times New Roman" w:hAnsi="Times New Roman" w:cs="Times New Roman"/>
          <w:sz w:val="24"/>
          <w:szCs w:val="24"/>
        </w:rPr>
      </w:pPr>
    </w:p>
    <w:sectPr w:rsidR="00E214A8" w:rsidRPr="004A6FC1" w:rsidSect="000716B4">
      <w:headerReference w:type="even" r:id="rId15"/>
      <w:headerReference w:type="default" r:id="rId16"/>
      <w:footerReference w:type="even" r:id="rId17"/>
      <w:footerReference w:type="default" r:id="rId18"/>
      <w:headerReference w:type="first" r:id="rId19"/>
      <w:footerReference w:type="first" r:id="rId20"/>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A0C1" w14:textId="77777777" w:rsidR="00C11188" w:rsidRDefault="00C11188" w:rsidP="00C11188">
      <w:pPr>
        <w:spacing w:after="0" w:line="240" w:lineRule="auto"/>
      </w:pPr>
      <w:r>
        <w:separator/>
      </w:r>
    </w:p>
  </w:endnote>
  <w:endnote w:type="continuationSeparator" w:id="0">
    <w:p w14:paraId="0E7A2D9C" w14:textId="77777777" w:rsidR="00C11188" w:rsidRDefault="00C11188" w:rsidP="00C1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83F4" w14:textId="77777777" w:rsidR="00C11188" w:rsidRDefault="00C11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B747" w14:textId="77777777" w:rsidR="00C11188" w:rsidRDefault="00C11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F07A" w14:textId="77777777" w:rsidR="00C11188" w:rsidRDefault="00C11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A8F9" w14:textId="77777777" w:rsidR="00C11188" w:rsidRDefault="00C11188" w:rsidP="00C11188">
      <w:pPr>
        <w:spacing w:after="0" w:line="240" w:lineRule="auto"/>
      </w:pPr>
      <w:r>
        <w:separator/>
      </w:r>
    </w:p>
  </w:footnote>
  <w:footnote w:type="continuationSeparator" w:id="0">
    <w:p w14:paraId="68965A64" w14:textId="77777777" w:rsidR="00C11188" w:rsidRDefault="00C11188" w:rsidP="00C11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9F0F" w14:textId="77777777" w:rsidR="00C11188" w:rsidRDefault="00C11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D7BF" w14:textId="71A86330" w:rsidR="00C11188" w:rsidRDefault="00C11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1488" w14:textId="77777777" w:rsidR="00C11188" w:rsidRDefault="00C11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numPicBullet w:numPicBulletId="2">
    <w:pict>
      <v:rect id="_x0000_i1028" style="width:0;height:1.5pt" o:hralign="center" o:bullet="t" o:hrstd="t" o:hr="t" fillcolor="#a0a0a0" stroked="f"/>
    </w:pict>
  </w:numPicBullet>
  <w:numPicBullet w:numPicBulletId="3">
    <w:pict>
      <v:rect id="_x0000_i1029" style="width:0;height:1.5pt" o:hralign="center" o:bullet="t" o:hrstd="t" o:hr="t" fillcolor="#a0a0a0" stroked="f"/>
    </w:pict>
  </w:numPicBullet>
  <w:numPicBullet w:numPicBulletId="4">
    <w:pict>
      <v:rect id="_x0000_i1030" style="width:0;height:1.5pt" o:hralign="center" o:bullet="t" o:hrstd="t" o:hr="t" fillcolor="#a0a0a0" stroked="f"/>
    </w:pict>
  </w:numPicBullet>
  <w:numPicBullet w:numPicBulletId="5">
    <w:pict>
      <v:rect id="_x0000_i1031" style="width:0;height:1.5pt" o:hralign="center" o:bullet="t" o:hrstd="t" o:hr="t" fillcolor="#a0a0a0" stroked="f"/>
    </w:pict>
  </w:numPicBullet>
  <w:abstractNum w:abstractNumId="0" w15:restartNumberingAfterBreak="0">
    <w:nsid w:val="0280262B"/>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E25BE0"/>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0A434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534BA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1D5EA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5C78C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E92646"/>
    <w:multiLevelType w:val="multilevel"/>
    <w:tmpl w:val="746248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2"/>
      <w:numFmt w:val="decimal"/>
      <w:lvlText w:val="%3."/>
      <w:lvlJc w:val="left"/>
      <w:pPr>
        <w:ind w:left="2160" w:hanging="360"/>
      </w:pPr>
      <w:rPr>
        <w:rFonts w:hint="default"/>
      </w:rPr>
    </w:lvl>
    <w:lvl w:ilvl="3">
      <w:start w:val="9"/>
      <w:numFmt w:val="decimal"/>
      <w:lvlText w:val="%4"/>
      <w:lvlJc w:val="left"/>
      <w:pPr>
        <w:ind w:left="2880" w:hanging="360"/>
      </w:pPr>
      <w:rPr>
        <w:rFonts w:eastAsiaTheme="minorHAns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F4C07"/>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984C7B"/>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FE22C9"/>
    <w:multiLevelType w:val="hybridMultilevel"/>
    <w:tmpl w:val="7B9C9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D62A2"/>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924C1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827C42"/>
    <w:multiLevelType w:val="multilevel"/>
    <w:tmpl w:val="863664D0"/>
    <w:lvl w:ilvl="0">
      <w:start w:val="10"/>
      <w:numFmt w:val="decimal"/>
      <w:lvlText w:val="%1.0"/>
      <w:lvlJc w:val="left"/>
      <w:pPr>
        <w:ind w:left="420" w:hanging="420"/>
      </w:pPr>
      <w:rPr>
        <w:rFonts w:eastAsiaTheme="minorHAnsi" w:cs="Times New Roman" w:hint="default"/>
        <w:sz w:val="24"/>
      </w:rPr>
    </w:lvl>
    <w:lvl w:ilvl="1">
      <w:start w:val="1"/>
      <w:numFmt w:val="decimal"/>
      <w:lvlText w:val="%1.%2"/>
      <w:lvlJc w:val="left"/>
      <w:pPr>
        <w:ind w:left="1140" w:hanging="420"/>
      </w:pPr>
      <w:rPr>
        <w:rFonts w:eastAsiaTheme="minorHAnsi" w:cs="Times New Roman" w:hint="default"/>
        <w:sz w:val="24"/>
      </w:rPr>
    </w:lvl>
    <w:lvl w:ilvl="2">
      <w:start w:val="1"/>
      <w:numFmt w:val="decimal"/>
      <w:lvlText w:val="%1.%2.%3"/>
      <w:lvlJc w:val="left"/>
      <w:pPr>
        <w:ind w:left="2160" w:hanging="720"/>
      </w:pPr>
      <w:rPr>
        <w:rFonts w:eastAsiaTheme="minorHAnsi" w:cs="Times New Roman" w:hint="default"/>
        <w:sz w:val="24"/>
      </w:rPr>
    </w:lvl>
    <w:lvl w:ilvl="3">
      <w:start w:val="1"/>
      <w:numFmt w:val="decimal"/>
      <w:lvlText w:val="%1.%2.%3.%4"/>
      <w:lvlJc w:val="left"/>
      <w:pPr>
        <w:ind w:left="2880" w:hanging="720"/>
      </w:pPr>
      <w:rPr>
        <w:rFonts w:eastAsiaTheme="minorHAnsi" w:cs="Times New Roman" w:hint="default"/>
        <w:sz w:val="24"/>
      </w:rPr>
    </w:lvl>
    <w:lvl w:ilvl="4">
      <w:start w:val="1"/>
      <w:numFmt w:val="decimal"/>
      <w:lvlText w:val="%1.%2.%3.%4.%5"/>
      <w:lvlJc w:val="left"/>
      <w:pPr>
        <w:ind w:left="3960" w:hanging="1080"/>
      </w:pPr>
      <w:rPr>
        <w:rFonts w:eastAsiaTheme="minorHAnsi" w:cs="Times New Roman" w:hint="default"/>
        <w:sz w:val="24"/>
      </w:rPr>
    </w:lvl>
    <w:lvl w:ilvl="5">
      <w:start w:val="1"/>
      <w:numFmt w:val="decimal"/>
      <w:lvlText w:val="%1.%2.%3.%4.%5.%6"/>
      <w:lvlJc w:val="left"/>
      <w:pPr>
        <w:ind w:left="4680" w:hanging="1080"/>
      </w:pPr>
      <w:rPr>
        <w:rFonts w:eastAsiaTheme="minorHAnsi" w:cs="Times New Roman" w:hint="default"/>
        <w:sz w:val="24"/>
      </w:rPr>
    </w:lvl>
    <w:lvl w:ilvl="6">
      <w:start w:val="1"/>
      <w:numFmt w:val="decimal"/>
      <w:lvlText w:val="%1.%2.%3.%4.%5.%6.%7"/>
      <w:lvlJc w:val="left"/>
      <w:pPr>
        <w:ind w:left="5760" w:hanging="1440"/>
      </w:pPr>
      <w:rPr>
        <w:rFonts w:eastAsiaTheme="minorHAnsi" w:cs="Times New Roman" w:hint="default"/>
        <w:sz w:val="24"/>
      </w:rPr>
    </w:lvl>
    <w:lvl w:ilvl="7">
      <w:start w:val="1"/>
      <w:numFmt w:val="decimal"/>
      <w:lvlText w:val="%1.%2.%3.%4.%5.%6.%7.%8"/>
      <w:lvlJc w:val="left"/>
      <w:pPr>
        <w:ind w:left="6480" w:hanging="1440"/>
      </w:pPr>
      <w:rPr>
        <w:rFonts w:eastAsiaTheme="minorHAnsi" w:cs="Times New Roman" w:hint="default"/>
        <w:sz w:val="24"/>
      </w:rPr>
    </w:lvl>
    <w:lvl w:ilvl="8">
      <w:start w:val="1"/>
      <w:numFmt w:val="decimal"/>
      <w:lvlText w:val="%1.%2.%3.%4.%5.%6.%7.%8.%9"/>
      <w:lvlJc w:val="left"/>
      <w:pPr>
        <w:ind w:left="7200" w:hanging="1440"/>
      </w:pPr>
      <w:rPr>
        <w:rFonts w:eastAsiaTheme="minorHAnsi" w:cs="Times New Roman" w:hint="default"/>
        <w:sz w:val="24"/>
      </w:rPr>
    </w:lvl>
  </w:abstractNum>
  <w:abstractNum w:abstractNumId="13" w15:restartNumberingAfterBreak="0">
    <w:nsid w:val="40AF3731"/>
    <w:multiLevelType w:val="multilevel"/>
    <w:tmpl w:val="2CCC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E672F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7F69C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2706C9"/>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6B26C9"/>
    <w:multiLevelType w:val="multilevel"/>
    <w:tmpl w:val="24960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start w:val="8"/>
      <w:numFmt w:val="decimal"/>
      <w:lvlText w:val="%3"/>
      <w:lvlJc w:val="left"/>
      <w:pPr>
        <w:ind w:left="2160" w:hanging="360"/>
      </w:pPr>
      <w:rPr>
        <w:rFonts w:eastAsiaTheme="minorHAns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84557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D167FA"/>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B73F9B"/>
    <w:multiLevelType w:val="hybridMultilevel"/>
    <w:tmpl w:val="1E040ABA"/>
    <w:lvl w:ilvl="0" w:tplc="643A960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EE4DE5"/>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F34279"/>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5D107C"/>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541D78"/>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DD6439"/>
    <w:multiLevelType w:val="hybridMultilevel"/>
    <w:tmpl w:val="79507C2C"/>
    <w:lvl w:ilvl="0" w:tplc="198C7A52">
      <w:start w:val="1"/>
      <w:numFmt w:val="bullet"/>
      <w:lvlText w:val=""/>
      <w:lvlPicBulletId w:val="5"/>
      <w:lvlJc w:val="left"/>
      <w:pPr>
        <w:tabs>
          <w:tab w:val="num" w:pos="720"/>
        </w:tabs>
        <w:ind w:left="720" w:hanging="360"/>
      </w:pPr>
      <w:rPr>
        <w:rFonts w:ascii="Symbol" w:hAnsi="Symbol" w:hint="default"/>
      </w:rPr>
    </w:lvl>
    <w:lvl w:ilvl="1" w:tplc="3F365004" w:tentative="1">
      <w:start w:val="1"/>
      <w:numFmt w:val="bullet"/>
      <w:lvlText w:val=""/>
      <w:lvlJc w:val="left"/>
      <w:pPr>
        <w:tabs>
          <w:tab w:val="num" w:pos="1440"/>
        </w:tabs>
        <w:ind w:left="1440" w:hanging="360"/>
      </w:pPr>
      <w:rPr>
        <w:rFonts w:ascii="Symbol" w:hAnsi="Symbol" w:hint="default"/>
      </w:rPr>
    </w:lvl>
    <w:lvl w:ilvl="2" w:tplc="30967346" w:tentative="1">
      <w:start w:val="1"/>
      <w:numFmt w:val="bullet"/>
      <w:lvlText w:val=""/>
      <w:lvlJc w:val="left"/>
      <w:pPr>
        <w:tabs>
          <w:tab w:val="num" w:pos="2160"/>
        </w:tabs>
        <w:ind w:left="2160" w:hanging="360"/>
      </w:pPr>
      <w:rPr>
        <w:rFonts w:ascii="Symbol" w:hAnsi="Symbol" w:hint="default"/>
      </w:rPr>
    </w:lvl>
    <w:lvl w:ilvl="3" w:tplc="9F503F32" w:tentative="1">
      <w:start w:val="1"/>
      <w:numFmt w:val="bullet"/>
      <w:lvlText w:val=""/>
      <w:lvlJc w:val="left"/>
      <w:pPr>
        <w:tabs>
          <w:tab w:val="num" w:pos="2880"/>
        </w:tabs>
        <w:ind w:left="2880" w:hanging="360"/>
      </w:pPr>
      <w:rPr>
        <w:rFonts w:ascii="Symbol" w:hAnsi="Symbol" w:hint="default"/>
      </w:rPr>
    </w:lvl>
    <w:lvl w:ilvl="4" w:tplc="BC64E208" w:tentative="1">
      <w:start w:val="1"/>
      <w:numFmt w:val="bullet"/>
      <w:lvlText w:val=""/>
      <w:lvlJc w:val="left"/>
      <w:pPr>
        <w:tabs>
          <w:tab w:val="num" w:pos="3600"/>
        </w:tabs>
        <w:ind w:left="3600" w:hanging="360"/>
      </w:pPr>
      <w:rPr>
        <w:rFonts w:ascii="Symbol" w:hAnsi="Symbol" w:hint="default"/>
      </w:rPr>
    </w:lvl>
    <w:lvl w:ilvl="5" w:tplc="04D849FE" w:tentative="1">
      <w:start w:val="1"/>
      <w:numFmt w:val="bullet"/>
      <w:lvlText w:val=""/>
      <w:lvlJc w:val="left"/>
      <w:pPr>
        <w:tabs>
          <w:tab w:val="num" w:pos="4320"/>
        </w:tabs>
        <w:ind w:left="4320" w:hanging="360"/>
      </w:pPr>
      <w:rPr>
        <w:rFonts w:ascii="Symbol" w:hAnsi="Symbol" w:hint="default"/>
      </w:rPr>
    </w:lvl>
    <w:lvl w:ilvl="6" w:tplc="0AB047AC" w:tentative="1">
      <w:start w:val="1"/>
      <w:numFmt w:val="bullet"/>
      <w:lvlText w:val=""/>
      <w:lvlJc w:val="left"/>
      <w:pPr>
        <w:tabs>
          <w:tab w:val="num" w:pos="5040"/>
        </w:tabs>
        <w:ind w:left="5040" w:hanging="360"/>
      </w:pPr>
      <w:rPr>
        <w:rFonts w:ascii="Symbol" w:hAnsi="Symbol" w:hint="default"/>
      </w:rPr>
    </w:lvl>
    <w:lvl w:ilvl="7" w:tplc="15108BCC" w:tentative="1">
      <w:start w:val="1"/>
      <w:numFmt w:val="bullet"/>
      <w:lvlText w:val=""/>
      <w:lvlJc w:val="left"/>
      <w:pPr>
        <w:tabs>
          <w:tab w:val="num" w:pos="5760"/>
        </w:tabs>
        <w:ind w:left="5760" w:hanging="360"/>
      </w:pPr>
      <w:rPr>
        <w:rFonts w:ascii="Symbol" w:hAnsi="Symbol" w:hint="default"/>
      </w:rPr>
    </w:lvl>
    <w:lvl w:ilvl="8" w:tplc="9EE071D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37B7EC1"/>
    <w:multiLevelType w:val="multilevel"/>
    <w:tmpl w:val="CFE629D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B66771"/>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CD19DD"/>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737FDE"/>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7A6EC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2296052">
    <w:abstractNumId w:val="13"/>
  </w:num>
  <w:num w:numId="2" w16cid:durableId="389814238">
    <w:abstractNumId w:val="6"/>
  </w:num>
  <w:num w:numId="3" w16cid:durableId="1687629376">
    <w:abstractNumId w:val="17"/>
  </w:num>
  <w:num w:numId="4" w16cid:durableId="910580946">
    <w:abstractNumId w:val="20"/>
  </w:num>
  <w:num w:numId="5" w16cid:durableId="1548033500">
    <w:abstractNumId w:val="1"/>
  </w:num>
  <w:num w:numId="6" w16cid:durableId="536744340">
    <w:abstractNumId w:val="10"/>
  </w:num>
  <w:num w:numId="7" w16cid:durableId="1926769567">
    <w:abstractNumId w:val="0"/>
  </w:num>
  <w:num w:numId="8" w16cid:durableId="740366574">
    <w:abstractNumId w:val="29"/>
  </w:num>
  <w:num w:numId="9" w16cid:durableId="1874264385">
    <w:abstractNumId w:val="16"/>
  </w:num>
  <w:num w:numId="10" w16cid:durableId="636299516">
    <w:abstractNumId w:val="14"/>
  </w:num>
  <w:num w:numId="11" w16cid:durableId="2001081495">
    <w:abstractNumId w:val="2"/>
  </w:num>
  <w:num w:numId="12" w16cid:durableId="726025342">
    <w:abstractNumId w:val="5"/>
  </w:num>
  <w:num w:numId="13" w16cid:durableId="2077434817">
    <w:abstractNumId w:val="12"/>
  </w:num>
  <w:num w:numId="14" w16cid:durableId="1784287">
    <w:abstractNumId w:val="26"/>
  </w:num>
  <w:num w:numId="15" w16cid:durableId="936904740">
    <w:abstractNumId w:val="24"/>
  </w:num>
  <w:num w:numId="16" w16cid:durableId="231812700">
    <w:abstractNumId w:val="21"/>
  </w:num>
  <w:num w:numId="17" w16cid:durableId="1217081749">
    <w:abstractNumId w:val="8"/>
  </w:num>
  <w:num w:numId="18" w16cid:durableId="1848784981">
    <w:abstractNumId w:val="28"/>
  </w:num>
  <w:num w:numId="19" w16cid:durableId="2031106186">
    <w:abstractNumId w:val="9"/>
  </w:num>
  <w:num w:numId="20" w16cid:durableId="989479409">
    <w:abstractNumId w:val="25"/>
  </w:num>
  <w:num w:numId="21" w16cid:durableId="33581442">
    <w:abstractNumId w:val="15"/>
  </w:num>
  <w:num w:numId="22" w16cid:durableId="1438134310">
    <w:abstractNumId w:val="3"/>
  </w:num>
  <w:num w:numId="23" w16cid:durableId="1823037461">
    <w:abstractNumId w:val="22"/>
  </w:num>
  <w:num w:numId="24" w16cid:durableId="22707006">
    <w:abstractNumId w:val="30"/>
  </w:num>
  <w:num w:numId="25" w16cid:durableId="661398360">
    <w:abstractNumId w:val="19"/>
  </w:num>
  <w:num w:numId="26" w16cid:durableId="462162376">
    <w:abstractNumId w:val="27"/>
  </w:num>
  <w:num w:numId="27" w16cid:durableId="614100836">
    <w:abstractNumId w:val="18"/>
  </w:num>
  <w:num w:numId="28" w16cid:durableId="843397525">
    <w:abstractNumId w:val="11"/>
  </w:num>
  <w:num w:numId="29" w16cid:durableId="547839788">
    <w:abstractNumId w:val="23"/>
  </w:num>
  <w:num w:numId="30" w16cid:durableId="1423263792">
    <w:abstractNumId w:val="4"/>
  </w:num>
  <w:num w:numId="31" w16cid:durableId="2050951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envelope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DA"/>
    <w:rsid w:val="00014438"/>
    <w:rsid w:val="00014696"/>
    <w:rsid w:val="000208FA"/>
    <w:rsid w:val="00020C4F"/>
    <w:rsid w:val="0002407C"/>
    <w:rsid w:val="0004632F"/>
    <w:rsid w:val="000568C5"/>
    <w:rsid w:val="0006314E"/>
    <w:rsid w:val="000716B4"/>
    <w:rsid w:val="000806FE"/>
    <w:rsid w:val="000827A4"/>
    <w:rsid w:val="000A299C"/>
    <w:rsid w:val="000A4D48"/>
    <w:rsid w:val="000A6B81"/>
    <w:rsid w:val="000B4303"/>
    <w:rsid w:val="000C190D"/>
    <w:rsid w:val="000D5997"/>
    <w:rsid w:val="000E5163"/>
    <w:rsid w:val="000F5583"/>
    <w:rsid w:val="00101019"/>
    <w:rsid w:val="001044ED"/>
    <w:rsid w:val="00127B0F"/>
    <w:rsid w:val="00135B39"/>
    <w:rsid w:val="00141A30"/>
    <w:rsid w:val="00147D2D"/>
    <w:rsid w:val="001565C8"/>
    <w:rsid w:val="00171891"/>
    <w:rsid w:val="00171E7B"/>
    <w:rsid w:val="00174050"/>
    <w:rsid w:val="00191967"/>
    <w:rsid w:val="00192CC1"/>
    <w:rsid w:val="001938D4"/>
    <w:rsid w:val="001A0053"/>
    <w:rsid w:val="001A72D6"/>
    <w:rsid w:val="001D103B"/>
    <w:rsid w:val="001D2B46"/>
    <w:rsid w:val="001D6020"/>
    <w:rsid w:val="001E32A2"/>
    <w:rsid w:val="00244AB0"/>
    <w:rsid w:val="00247D60"/>
    <w:rsid w:val="00286AF7"/>
    <w:rsid w:val="00294AEB"/>
    <w:rsid w:val="002B1761"/>
    <w:rsid w:val="002B4CC7"/>
    <w:rsid w:val="002D6F07"/>
    <w:rsid w:val="002E25E2"/>
    <w:rsid w:val="002F1E7B"/>
    <w:rsid w:val="00312724"/>
    <w:rsid w:val="003134BA"/>
    <w:rsid w:val="00314DED"/>
    <w:rsid w:val="0032453F"/>
    <w:rsid w:val="0033001E"/>
    <w:rsid w:val="00351BCF"/>
    <w:rsid w:val="00355F03"/>
    <w:rsid w:val="00370FDE"/>
    <w:rsid w:val="003A78E5"/>
    <w:rsid w:val="004007F0"/>
    <w:rsid w:val="00401F9A"/>
    <w:rsid w:val="00417154"/>
    <w:rsid w:val="00423729"/>
    <w:rsid w:val="004248C2"/>
    <w:rsid w:val="00431061"/>
    <w:rsid w:val="00432B25"/>
    <w:rsid w:val="004372F2"/>
    <w:rsid w:val="004526CB"/>
    <w:rsid w:val="004577B5"/>
    <w:rsid w:val="004914E5"/>
    <w:rsid w:val="004A1DCA"/>
    <w:rsid w:val="004A6323"/>
    <w:rsid w:val="004A6FC1"/>
    <w:rsid w:val="004C6950"/>
    <w:rsid w:val="004D5F78"/>
    <w:rsid w:val="005139F0"/>
    <w:rsid w:val="00552150"/>
    <w:rsid w:val="00555BF9"/>
    <w:rsid w:val="005621D6"/>
    <w:rsid w:val="005824DA"/>
    <w:rsid w:val="00584AB8"/>
    <w:rsid w:val="005A119F"/>
    <w:rsid w:val="005A5D82"/>
    <w:rsid w:val="005C59C7"/>
    <w:rsid w:val="005F785A"/>
    <w:rsid w:val="0060123C"/>
    <w:rsid w:val="0061748C"/>
    <w:rsid w:val="0062009C"/>
    <w:rsid w:val="006209DA"/>
    <w:rsid w:val="006213E4"/>
    <w:rsid w:val="00656B01"/>
    <w:rsid w:val="00694795"/>
    <w:rsid w:val="006A36B1"/>
    <w:rsid w:val="006A65EC"/>
    <w:rsid w:val="006E4182"/>
    <w:rsid w:val="00716731"/>
    <w:rsid w:val="00726D0E"/>
    <w:rsid w:val="00737C0F"/>
    <w:rsid w:val="00740B87"/>
    <w:rsid w:val="00751CF5"/>
    <w:rsid w:val="0076089F"/>
    <w:rsid w:val="007902E8"/>
    <w:rsid w:val="00796F81"/>
    <w:rsid w:val="007A6432"/>
    <w:rsid w:val="007A700F"/>
    <w:rsid w:val="007D02E3"/>
    <w:rsid w:val="007D2EAF"/>
    <w:rsid w:val="007D77D0"/>
    <w:rsid w:val="007E291F"/>
    <w:rsid w:val="007F0D92"/>
    <w:rsid w:val="007F3894"/>
    <w:rsid w:val="008052F4"/>
    <w:rsid w:val="008060BE"/>
    <w:rsid w:val="008113A9"/>
    <w:rsid w:val="00817BDE"/>
    <w:rsid w:val="0082481F"/>
    <w:rsid w:val="00827898"/>
    <w:rsid w:val="00847A3E"/>
    <w:rsid w:val="00852721"/>
    <w:rsid w:val="00863662"/>
    <w:rsid w:val="008703BB"/>
    <w:rsid w:val="00880F66"/>
    <w:rsid w:val="00892439"/>
    <w:rsid w:val="008A2346"/>
    <w:rsid w:val="00904CAB"/>
    <w:rsid w:val="00910BBA"/>
    <w:rsid w:val="00915589"/>
    <w:rsid w:val="0092334B"/>
    <w:rsid w:val="00925659"/>
    <w:rsid w:val="00937069"/>
    <w:rsid w:val="00944DFE"/>
    <w:rsid w:val="00947AB9"/>
    <w:rsid w:val="00947C27"/>
    <w:rsid w:val="0097653D"/>
    <w:rsid w:val="009B05E4"/>
    <w:rsid w:val="009B7BDE"/>
    <w:rsid w:val="009C4F43"/>
    <w:rsid w:val="009D286E"/>
    <w:rsid w:val="009E2989"/>
    <w:rsid w:val="009F0104"/>
    <w:rsid w:val="00A07533"/>
    <w:rsid w:val="00A21C1E"/>
    <w:rsid w:val="00A338E7"/>
    <w:rsid w:val="00A40E67"/>
    <w:rsid w:val="00A83DBE"/>
    <w:rsid w:val="00A87435"/>
    <w:rsid w:val="00A93D43"/>
    <w:rsid w:val="00AA67CB"/>
    <w:rsid w:val="00AB0E4D"/>
    <w:rsid w:val="00AC14F1"/>
    <w:rsid w:val="00AC2CCF"/>
    <w:rsid w:val="00AF6483"/>
    <w:rsid w:val="00B14B38"/>
    <w:rsid w:val="00B25997"/>
    <w:rsid w:val="00B3014A"/>
    <w:rsid w:val="00B373AF"/>
    <w:rsid w:val="00B40BA6"/>
    <w:rsid w:val="00B43B23"/>
    <w:rsid w:val="00B6477A"/>
    <w:rsid w:val="00B8276B"/>
    <w:rsid w:val="00B83712"/>
    <w:rsid w:val="00B86ACC"/>
    <w:rsid w:val="00B87059"/>
    <w:rsid w:val="00B87FCC"/>
    <w:rsid w:val="00B97CC7"/>
    <w:rsid w:val="00BC1EF9"/>
    <w:rsid w:val="00BC239E"/>
    <w:rsid w:val="00BD1CE8"/>
    <w:rsid w:val="00BD5077"/>
    <w:rsid w:val="00BF2C4F"/>
    <w:rsid w:val="00C11188"/>
    <w:rsid w:val="00C73CA6"/>
    <w:rsid w:val="00C82478"/>
    <w:rsid w:val="00C9018B"/>
    <w:rsid w:val="00C92440"/>
    <w:rsid w:val="00C92919"/>
    <w:rsid w:val="00C97930"/>
    <w:rsid w:val="00CE1B3D"/>
    <w:rsid w:val="00CF209C"/>
    <w:rsid w:val="00D0702E"/>
    <w:rsid w:val="00D1425C"/>
    <w:rsid w:val="00D21BC8"/>
    <w:rsid w:val="00D35B67"/>
    <w:rsid w:val="00D40107"/>
    <w:rsid w:val="00D42986"/>
    <w:rsid w:val="00D81B51"/>
    <w:rsid w:val="00DB1DDA"/>
    <w:rsid w:val="00DB3FB4"/>
    <w:rsid w:val="00DB72AC"/>
    <w:rsid w:val="00DC7911"/>
    <w:rsid w:val="00DD655D"/>
    <w:rsid w:val="00DE6250"/>
    <w:rsid w:val="00E0652A"/>
    <w:rsid w:val="00E214A8"/>
    <w:rsid w:val="00E36B8B"/>
    <w:rsid w:val="00E45979"/>
    <w:rsid w:val="00E6085D"/>
    <w:rsid w:val="00E61D62"/>
    <w:rsid w:val="00E655E9"/>
    <w:rsid w:val="00E73311"/>
    <w:rsid w:val="00E76100"/>
    <w:rsid w:val="00E82D02"/>
    <w:rsid w:val="00E8535A"/>
    <w:rsid w:val="00E855BE"/>
    <w:rsid w:val="00E95892"/>
    <w:rsid w:val="00EA3CE1"/>
    <w:rsid w:val="00EF3097"/>
    <w:rsid w:val="00EF5FE0"/>
    <w:rsid w:val="00F16439"/>
    <w:rsid w:val="00F22350"/>
    <w:rsid w:val="00F2671B"/>
    <w:rsid w:val="00F37CAE"/>
    <w:rsid w:val="00F40E29"/>
    <w:rsid w:val="00F430EF"/>
    <w:rsid w:val="00F436F2"/>
    <w:rsid w:val="00F63EA4"/>
    <w:rsid w:val="00F7277C"/>
    <w:rsid w:val="00F949D7"/>
    <w:rsid w:val="00FA2078"/>
    <w:rsid w:val="00FF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4F983"/>
  <w15:chartTrackingRefBased/>
  <w15:docId w15:val="{0E5D595F-58A5-490E-BB4E-84399548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48C"/>
  </w:style>
  <w:style w:type="paragraph" w:styleId="Heading1">
    <w:name w:val="heading 1"/>
    <w:basedOn w:val="Normal"/>
    <w:next w:val="Normal"/>
    <w:link w:val="Heading1Char"/>
    <w:uiPriority w:val="9"/>
    <w:qFormat/>
    <w:rsid w:val="00620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0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20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0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20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9DA"/>
    <w:rPr>
      <w:rFonts w:eastAsiaTheme="majorEastAsia" w:cstheme="majorBidi"/>
      <w:color w:val="272727" w:themeColor="text1" w:themeTint="D8"/>
    </w:rPr>
  </w:style>
  <w:style w:type="paragraph" w:styleId="Title">
    <w:name w:val="Title"/>
    <w:basedOn w:val="Normal"/>
    <w:next w:val="Normal"/>
    <w:link w:val="TitleChar"/>
    <w:uiPriority w:val="10"/>
    <w:qFormat/>
    <w:rsid w:val="00620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9DA"/>
    <w:pPr>
      <w:spacing w:before="160"/>
      <w:jc w:val="center"/>
    </w:pPr>
    <w:rPr>
      <w:i/>
      <w:iCs/>
      <w:color w:val="404040" w:themeColor="text1" w:themeTint="BF"/>
    </w:rPr>
  </w:style>
  <w:style w:type="character" w:customStyle="1" w:styleId="QuoteChar">
    <w:name w:val="Quote Char"/>
    <w:basedOn w:val="DefaultParagraphFont"/>
    <w:link w:val="Quote"/>
    <w:uiPriority w:val="29"/>
    <w:rsid w:val="006209DA"/>
    <w:rPr>
      <w:i/>
      <w:iCs/>
      <w:color w:val="404040" w:themeColor="text1" w:themeTint="BF"/>
    </w:rPr>
  </w:style>
  <w:style w:type="paragraph" w:styleId="ListParagraph">
    <w:name w:val="List Paragraph"/>
    <w:basedOn w:val="Normal"/>
    <w:uiPriority w:val="34"/>
    <w:qFormat/>
    <w:rsid w:val="006209DA"/>
    <w:pPr>
      <w:ind w:left="720"/>
      <w:contextualSpacing/>
    </w:pPr>
  </w:style>
  <w:style w:type="character" w:styleId="IntenseEmphasis">
    <w:name w:val="Intense Emphasis"/>
    <w:basedOn w:val="DefaultParagraphFont"/>
    <w:uiPriority w:val="21"/>
    <w:qFormat/>
    <w:rsid w:val="006209DA"/>
    <w:rPr>
      <w:i/>
      <w:iCs/>
      <w:color w:val="0F4761" w:themeColor="accent1" w:themeShade="BF"/>
    </w:rPr>
  </w:style>
  <w:style w:type="paragraph" w:styleId="IntenseQuote">
    <w:name w:val="Intense Quote"/>
    <w:basedOn w:val="Normal"/>
    <w:next w:val="Normal"/>
    <w:link w:val="IntenseQuoteChar"/>
    <w:uiPriority w:val="30"/>
    <w:qFormat/>
    <w:rsid w:val="00620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9DA"/>
    <w:rPr>
      <w:i/>
      <w:iCs/>
      <w:color w:val="0F4761" w:themeColor="accent1" w:themeShade="BF"/>
    </w:rPr>
  </w:style>
  <w:style w:type="character" w:styleId="IntenseReference">
    <w:name w:val="Intense Reference"/>
    <w:basedOn w:val="DefaultParagraphFont"/>
    <w:uiPriority w:val="32"/>
    <w:qFormat/>
    <w:rsid w:val="006209DA"/>
    <w:rPr>
      <w:b/>
      <w:bCs/>
      <w:smallCaps/>
      <w:color w:val="0F4761" w:themeColor="accent1" w:themeShade="BF"/>
      <w:spacing w:val="5"/>
    </w:rPr>
  </w:style>
  <w:style w:type="paragraph" w:styleId="NormalWeb">
    <w:name w:val="Normal (Web)"/>
    <w:basedOn w:val="Normal"/>
    <w:uiPriority w:val="99"/>
    <w:semiHidden/>
    <w:unhideWhenUsed/>
    <w:rsid w:val="006209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209DA"/>
    <w:rPr>
      <w:b/>
      <w:bCs/>
    </w:rPr>
  </w:style>
  <w:style w:type="character" w:styleId="Hyperlink">
    <w:name w:val="Hyperlink"/>
    <w:basedOn w:val="DefaultParagraphFont"/>
    <w:uiPriority w:val="99"/>
    <w:unhideWhenUsed/>
    <w:rsid w:val="006209DA"/>
    <w:rPr>
      <w:color w:val="0000FF"/>
      <w:u w:val="single"/>
    </w:rPr>
  </w:style>
  <w:style w:type="paragraph" w:styleId="Header">
    <w:name w:val="header"/>
    <w:basedOn w:val="Normal"/>
    <w:link w:val="HeaderChar"/>
    <w:uiPriority w:val="99"/>
    <w:unhideWhenUsed/>
    <w:rsid w:val="00C11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88"/>
  </w:style>
  <w:style w:type="paragraph" w:styleId="Footer">
    <w:name w:val="footer"/>
    <w:basedOn w:val="Normal"/>
    <w:link w:val="FooterChar"/>
    <w:uiPriority w:val="99"/>
    <w:unhideWhenUsed/>
    <w:rsid w:val="00C11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88"/>
  </w:style>
  <w:style w:type="numbering" w:customStyle="1" w:styleId="CurrentList1">
    <w:name w:val="Current List1"/>
    <w:uiPriority w:val="99"/>
    <w:rsid w:val="00355F03"/>
    <w:pPr>
      <w:numPr>
        <w:numId w:val="14"/>
      </w:numPr>
    </w:pPr>
  </w:style>
  <w:style w:type="character" w:styleId="UnresolvedMention">
    <w:name w:val="Unresolved Mention"/>
    <w:basedOn w:val="DefaultParagraphFont"/>
    <w:uiPriority w:val="99"/>
    <w:semiHidden/>
    <w:unhideWhenUsed/>
    <w:rsid w:val="000A4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628">
      <w:bodyDiv w:val="1"/>
      <w:marLeft w:val="0"/>
      <w:marRight w:val="0"/>
      <w:marTop w:val="0"/>
      <w:marBottom w:val="0"/>
      <w:divBdr>
        <w:top w:val="none" w:sz="0" w:space="0" w:color="auto"/>
        <w:left w:val="none" w:sz="0" w:space="0" w:color="auto"/>
        <w:bottom w:val="none" w:sz="0" w:space="0" w:color="auto"/>
        <w:right w:val="none" w:sz="0" w:space="0" w:color="auto"/>
      </w:divBdr>
      <w:divsChild>
        <w:div w:id="13985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81019">
      <w:bodyDiv w:val="1"/>
      <w:marLeft w:val="0"/>
      <w:marRight w:val="0"/>
      <w:marTop w:val="0"/>
      <w:marBottom w:val="0"/>
      <w:divBdr>
        <w:top w:val="none" w:sz="0" w:space="0" w:color="auto"/>
        <w:left w:val="none" w:sz="0" w:space="0" w:color="auto"/>
        <w:bottom w:val="none" w:sz="0" w:space="0" w:color="auto"/>
        <w:right w:val="none" w:sz="0" w:space="0" w:color="auto"/>
      </w:divBdr>
    </w:div>
    <w:div w:id="475804851">
      <w:bodyDiv w:val="1"/>
      <w:marLeft w:val="0"/>
      <w:marRight w:val="0"/>
      <w:marTop w:val="0"/>
      <w:marBottom w:val="0"/>
      <w:divBdr>
        <w:top w:val="none" w:sz="0" w:space="0" w:color="auto"/>
        <w:left w:val="none" w:sz="0" w:space="0" w:color="auto"/>
        <w:bottom w:val="none" w:sz="0" w:space="0" w:color="auto"/>
        <w:right w:val="none" w:sz="0" w:space="0" w:color="auto"/>
      </w:divBdr>
    </w:div>
    <w:div w:id="631180159">
      <w:bodyDiv w:val="1"/>
      <w:marLeft w:val="0"/>
      <w:marRight w:val="0"/>
      <w:marTop w:val="0"/>
      <w:marBottom w:val="0"/>
      <w:divBdr>
        <w:top w:val="none" w:sz="0" w:space="0" w:color="auto"/>
        <w:left w:val="none" w:sz="0" w:space="0" w:color="auto"/>
        <w:bottom w:val="none" w:sz="0" w:space="0" w:color="auto"/>
        <w:right w:val="none" w:sz="0" w:space="0" w:color="auto"/>
      </w:divBdr>
    </w:div>
    <w:div w:id="689726561">
      <w:bodyDiv w:val="1"/>
      <w:marLeft w:val="0"/>
      <w:marRight w:val="0"/>
      <w:marTop w:val="0"/>
      <w:marBottom w:val="0"/>
      <w:divBdr>
        <w:top w:val="none" w:sz="0" w:space="0" w:color="auto"/>
        <w:left w:val="none" w:sz="0" w:space="0" w:color="auto"/>
        <w:bottom w:val="none" w:sz="0" w:space="0" w:color="auto"/>
        <w:right w:val="none" w:sz="0" w:space="0" w:color="auto"/>
      </w:divBdr>
    </w:div>
    <w:div w:id="903370425">
      <w:bodyDiv w:val="1"/>
      <w:marLeft w:val="0"/>
      <w:marRight w:val="0"/>
      <w:marTop w:val="0"/>
      <w:marBottom w:val="0"/>
      <w:divBdr>
        <w:top w:val="none" w:sz="0" w:space="0" w:color="auto"/>
        <w:left w:val="none" w:sz="0" w:space="0" w:color="auto"/>
        <w:bottom w:val="none" w:sz="0" w:space="0" w:color="auto"/>
        <w:right w:val="none" w:sz="0" w:space="0" w:color="auto"/>
      </w:divBdr>
    </w:div>
    <w:div w:id="940919440">
      <w:bodyDiv w:val="1"/>
      <w:marLeft w:val="0"/>
      <w:marRight w:val="0"/>
      <w:marTop w:val="0"/>
      <w:marBottom w:val="0"/>
      <w:divBdr>
        <w:top w:val="none" w:sz="0" w:space="0" w:color="auto"/>
        <w:left w:val="none" w:sz="0" w:space="0" w:color="auto"/>
        <w:bottom w:val="none" w:sz="0" w:space="0" w:color="auto"/>
        <w:right w:val="none" w:sz="0" w:space="0" w:color="auto"/>
      </w:divBdr>
    </w:div>
    <w:div w:id="1008169347">
      <w:bodyDiv w:val="1"/>
      <w:marLeft w:val="0"/>
      <w:marRight w:val="0"/>
      <w:marTop w:val="0"/>
      <w:marBottom w:val="0"/>
      <w:divBdr>
        <w:top w:val="none" w:sz="0" w:space="0" w:color="auto"/>
        <w:left w:val="none" w:sz="0" w:space="0" w:color="auto"/>
        <w:bottom w:val="none" w:sz="0" w:space="0" w:color="auto"/>
        <w:right w:val="none" w:sz="0" w:space="0" w:color="auto"/>
      </w:divBdr>
    </w:div>
    <w:div w:id="1493253772">
      <w:bodyDiv w:val="1"/>
      <w:marLeft w:val="0"/>
      <w:marRight w:val="0"/>
      <w:marTop w:val="0"/>
      <w:marBottom w:val="0"/>
      <w:divBdr>
        <w:top w:val="none" w:sz="0" w:space="0" w:color="auto"/>
        <w:left w:val="none" w:sz="0" w:space="0" w:color="auto"/>
        <w:bottom w:val="none" w:sz="0" w:space="0" w:color="auto"/>
        <w:right w:val="none" w:sz="0" w:space="0" w:color="auto"/>
      </w:divBdr>
    </w:div>
    <w:div w:id="1509979509">
      <w:bodyDiv w:val="1"/>
      <w:marLeft w:val="0"/>
      <w:marRight w:val="0"/>
      <w:marTop w:val="0"/>
      <w:marBottom w:val="0"/>
      <w:divBdr>
        <w:top w:val="none" w:sz="0" w:space="0" w:color="auto"/>
        <w:left w:val="none" w:sz="0" w:space="0" w:color="auto"/>
        <w:bottom w:val="none" w:sz="0" w:space="0" w:color="auto"/>
        <w:right w:val="none" w:sz="0" w:space="0" w:color="auto"/>
      </w:divBdr>
    </w:div>
    <w:div w:id="1540585034">
      <w:bodyDiv w:val="1"/>
      <w:marLeft w:val="0"/>
      <w:marRight w:val="0"/>
      <w:marTop w:val="0"/>
      <w:marBottom w:val="0"/>
      <w:divBdr>
        <w:top w:val="none" w:sz="0" w:space="0" w:color="auto"/>
        <w:left w:val="none" w:sz="0" w:space="0" w:color="auto"/>
        <w:bottom w:val="none" w:sz="0" w:space="0" w:color="auto"/>
        <w:right w:val="none" w:sz="0" w:space="0" w:color="auto"/>
      </w:divBdr>
    </w:div>
    <w:div w:id="1728525176">
      <w:bodyDiv w:val="1"/>
      <w:marLeft w:val="0"/>
      <w:marRight w:val="0"/>
      <w:marTop w:val="0"/>
      <w:marBottom w:val="0"/>
      <w:divBdr>
        <w:top w:val="none" w:sz="0" w:space="0" w:color="auto"/>
        <w:left w:val="none" w:sz="0" w:space="0" w:color="auto"/>
        <w:bottom w:val="none" w:sz="0" w:space="0" w:color="auto"/>
        <w:right w:val="none" w:sz="0" w:space="0" w:color="auto"/>
      </w:divBdr>
    </w:div>
    <w:div w:id="1771511677">
      <w:bodyDiv w:val="1"/>
      <w:marLeft w:val="0"/>
      <w:marRight w:val="0"/>
      <w:marTop w:val="0"/>
      <w:marBottom w:val="0"/>
      <w:divBdr>
        <w:top w:val="none" w:sz="0" w:space="0" w:color="auto"/>
        <w:left w:val="none" w:sz="0" w:space="0" w:color="auto"/>
        <w:bottom w:val="none" w:sz="0" w:space="0" w:color="auto"/>
        <w:right w:val="none" w:sz="0" w:space="0" w:color="auto"/>
      </w:divBdr>
    </w:div>
    <w:div w:id="1860464709">
      <w:bodyDiv w:val="1"/>
      <w:marLeft w:val="0"/>
      <w:marRight w:val="0"/>
      <w:marTop w:val="0"/>
      <w:marBottom w:val="0"/>
      <w:divBdr>
        <w:top w:val="none" w:sz="0" w:space="0" w:color="auto"/>
        <w:left w:val="none" w:sz="0" w:space="0" w:color="auto"/>
        <w:bottom w:val="none" w:sz="0" w:space="0" w:color="auto"/>
        <w:right w:val="none" w:sz="0" w:space="0" w:color="auto"/>
      </w:divBdr>
    </w:div>
    <w:div w:id="20721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oin" TargetMode="External"/><Relationship Id="rId13" Type="http://schemas.openxmlformats.org/officeDocument/2006/relationships/hyperlink" Target="https://www.courts.ca.gov/forms.ht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urts.ca.gov/forms.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ca.gov/form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urts.ca.gov/forms.ht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ourts.ca.gov/forms.htm" TargetMode="External"/><Relationship Id="rId14" Type="http://schemas.openxmlformats.org/officeDocument/2006/relationships/hyperlink" Target="https://www.courts.ca.gov/form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ECD83-D4C7-4447-A29D-BDAB7233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2275</Words>
  <Characters>12968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Barba</dc:creator>
  <cp:keywords/>
  <dc:description/>
  <cp:lastModifiedBy>Samantha Casco</cp:lastModifiedBy>
  <cp:revision>2</cp:revision>
  <cp:lastPrinted>2025-03-17T18:39:00Z</cp:lastPrinted>
  <dcterms:created xsi:type="dcterms:W3CDTF">2025-03-28T18:03:00Z</dcterms:created>
  <dcterms:modified xsi:type="dcterms:W3CDTF">2025-03-28T18:03:00Z</dcterms:modified>
</cp:coreProperties>
</file>