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6E97DAEB" w:rsidR="009B05E4" w:rsidRPr="00BD1CE8" w:rsidRDefault="001565C8"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04-01</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Pr>
          <w:rFonts w:ascii="Times New Roman" w:eastAsia="Times New Roman" w:hAnsi="Times New Roman" w:cs="Times New Roman"/>
          <w:b/>
          <w:bCs/>
          <w:kern w:val="0"/>
          <w:sz w:val="24"/>
          <w:szCs w:val="24"/>
          <w14:ligatures w14:val="none"/>
        </w:rPr>
        <w:t xml:space="preserve"> CMC</w:t>
      </w:r>
      <w:r w:rsidR="009B05E4" w:rsidRPr="00BD1CE8">
        <w:rPr>
          <w:rFonts w:ascii="Times New Roman" w:eastAsia="Times New Roman" w:hAnsi="Times New Roman" w:cs="Times New Roman"/>
          <w:b/>
          <w:bCs/>
          <w:kern w:val="0"/>
          <w:sz w:val="24"/>
          <w:szCs w:val="24"/>
          <w14:ligatures w14:val="none"/>
        </w:rPr>
        <w:t xml:space="preserve"> 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77777777"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Notify all other parties of an intent to appear for the purpose of responding to the tentative ruling or to request that the matter be heard by a regularly appointed or elected  judicial officer; and notify the Commissioner’s Judicial Assistant (707) 521-6604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75360B1E" w:rsidR="00E214A8" w:rsidRPr="00890BFC"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1565C8">
        <w:rPr>
          <w:rFonts w:ascii="Times New Roman" w:hAnsi="Times New Roman" w:cs="Times New Roman"/>
          <w:b/>
          <w:bCs/>
          <w:sz w:val="24"/>
          <w:szCs w:val="24"/>
        </w:rPr>
        <w:t>Zyla A</w:t>
      </w:r>
      <w:r w:rsidR="007A700F">
        <w:rPr>
          <w:rFonts w:ascii="Times New Roman" w:hAnsi="Times New Roman" w:cs="Times New Roman"/>
          <w:b/>
          <w:bCs/>
          <w:sz w:val="24"/>
          <w:szCs w:val="24"/>
        </w:rPr>
        <w:t xml:space="preserve">., </w:t>
      </w:r>
      <w:r w:rsidR="001565C8">
        <w:rPr>
          <w:rFonts w:ascii="Times New Roman" w:hAnsi="Times New Roman" w:cs="Times New Roman"/>
          <w:b/>
          <w:bCs/>
          <w:sz w:val="24"/>
          <w:szCs w:val="24"/>
        </w:rPr>
        <w:t>23PR00078</w:t>
      </w:r>
    </w:p>
    <w:p w14:paraId="49DCBDB5" w14:textId="77777777" w:rsidR="00890BFC" w:rsidRDefault="00890BFC" w:rsidP="00890BFC">
      <w:pPr>
        <w:autoSpaceDE w:val="0"/>
        <w:autoSpaceDN w:val="0"/>
        <w:adjustRightInd w:val="0"/>
        <w:spacing w:after="0" w:line="240" w:lineRule="auto"/>
        <w:rPr>
          <w:rFonts w:ascii="Times New Roman" w:eastAsia="Calibri" w:hAnsi="Times New Roman" w:cs="Times New Roman"/>
          <w:b/>
          <w:bCs/>
          <w:kern w:val="0"/>
          <w:sz w:val="24"/>
          <w:szCs w:val="24"/>
        </w:rPr>
      </w:pPr>
    </w:p>
    <w:p w14:paraId="1B1D76CD" w14:textId="1A0F83B1" w:rsidR="00174050" w:rsidRPr="00C73CA6" w:rsidRDefault="00890BFC" w:rsidP="00890BFC">
      <w:pPr>
        <w:spacing w:line="256" w:lineRule="auto"/>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 xml:space="preserve">TENTATIVE RULING:  </w:t>
      </w:r>
      <w:bookmarkStart w:id="1" w:name="_Hlk193450698"/>
      <w:r w:rsidRPr="00B1095A">
        <w:rPr>
          <w:rFonts w:ascii="Times New Roman" w:hAnsi="Times New Roman"/>
          <w:sz w:val="24"/>
          <w:szCs w:val="24"/>
        </w:rPr>
        <w:t xml:space="preserve">No appearances required. The required document has been received and reviewed. The matter is set on the Guardianship CMC Tuesday </w:t>
      </w:r>
      <w:r>
        <w:rPr>
          <w:rFonts w:ascii="Times New Roman" w:hAnsi="Times New Roman"/>
          <w:sz w:val="24"/>
          <w:szCs w:val="24"/>
        </w:rPr>
        <w:t>May 5</w:t>
      </w:r>
      <w:r w:rsidRPr="00B1095A">
        <w:rPr>
          <w:rFonts w:ascii="Times New Roman" w:hAnsi="Times New Roman"/>
          <w:sz w:val="24"/>
          <w:szCs w:val="24"/>
        </w:rPr>
        <w:t xml:space="preserve">, 2026, at 9:00 a.m., in Department 5 for the next annual review of compliance with the filing of the </w:t>
      </w:r>
      <w:r w:rsidRPr="00B1095A">
        <w:rPr>
          <w:rFonts w:ascii="Times New Roman" w:hAnsi="Times New Roman"/>
          <w:color w:val="1B1B1B"/>
          <w:sz w:val="24"/>
          <w:szCs w:val="24"/>
          <w:shd w:val="clear" w:color="auto" w:fill="FFFFFF"/>
        </w:rPr>
        <w:t>Confidential Guardianship Status Report (</w:t>
      </w:r>
      <w:r w:rsidRPr="00B1095A">
        <w:rPr>
          <w:rFonts w:ascii="Times New Roman" w:hAnsi="Times New Roman"/>
          <w:sz w:val="24"/>
          <w:szCs w:val="24"/>
        </w:rPr>
        <w:t xml:space="preserve">Judicial Council Form </w:t>
      </w:r>
      <w:r w:rsidRPr="00B1095A">
        <w:rPr>
          <w:rFonts w:ascii="Times New Roman" w:hAnsi="Times New Roman"/>
          <w:color w:val="1B1B1B"/>
          <w:sz w:val="24"/>
          <w:szCs w:val="24"/>
          <w:shd w:val="clear" w:color="auto" w:fill="FFFFFF"/>
        </w:rPr>
        <w:t>GC-251)</w:t>
      </w:r>
      <w:bookmarkEnd w:id="1"/>
      <w:r w:rsidR="00315A71">
        <w:rPr>
          <w:rFonts w:ascii="Times New Roman" w:hAnsi="Times New Roman"/>
          <w:color w:val="1B1B1B"/>
          <w:sz w:val="24"/>
          <w:szCs w:val="24"/>
          <w:shd w:val="clear" w:color="auto" w:fill="FFFFFF"/>
        </w:rPr>
        <w:t xml:space="preserve"> </w:t>
      </w:r>
      <w:r w:rsidR="00315A71" w:rsidRPr="00267EF1">
        <w:rPr>
          <w:rFonts w:ascii="Times New Roman" w:hAnsi="Times New Roman"/>
          <w:color w:val="1B1B1B"/>
          <w:sz w:val="24"/>
          <w:szCs w:val="24"/>
          <w:shd w:val="clear" w:color="auto" w:fill="FFFFFF"/>
        </w:rPr>
        <w:t>with attachment for Child’s Education.</w:t>
      </w:r>
    </w:p>
    <w:p w14:paraId="7A280E1A" w14:textId="77777777" w:rsidR="00E214A8" w:rsidRPr="002E4E22" w:rsidRDefault="004B39C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30" style="width:0;height:1.5pt" o:hralign="center" o:bullet="t" o:hrstd="t" o:hr="t" fillcolor="#a0a0a0" stroked="f"/>
        </w:pict>
      </w:r>
    </w:p>
    <w:p w14:paraId="7BB599F8" w14:textId="6A0BEB86"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1565C8">
        <w:rPr>
          <w:rFonts w:ascii="Times New Roman" w:hAnsi="Times New Roman" w:cs="Times New Roman"/>
          <w:b/>
          <w:bCs/>
          <w:sz w:val="24"/>
          <w:szCs w:val="24"/>
        </w:rPr>
        <w:t>Nicholas S</w:t>
      </w:r>
      <w:r w:rsidR="0004632F">
        <w:rPr>
          <w:rFonts w:ascii="Times New Roman" w:hAnsi="Times New Roman" w:cs="Times New Roman"/>
          <w:b/>
          <w:bCs/>
          <w:sz w:val="24"/>
          <w:szCs w:val="24"/>
        </w:rPr>
        <w:t>.</w:t>
      </w:r>
      <w:r w:rsidRPr="002E4E22">
        <w:rPr>
          <w:rFonts w:ascii="Times New Roman" w:hAnsi="Times New Roman" w:cs="Times New Roman"/>
          <w:b/>
          <w:bCs/>
          <w:color w:val="000000"/>
          <w:sz w:val="24"/>
          <w:szCs w:val="24"/>
        </w:rPr>
        <w:t xml:space="preserve">, </w:t>
      </w:r>
      <w:r w:rsidR="001565C8">
        <w:rPr>
          <w:rFonts w:ascii="Times New Roman" w:hAnsi="Times New Roman" w:cs="Times New Roman"/>
          <w:b/>
          <w:bCs/>
          <w:color w:val="000000"/>
          <w:sz w:val="24"/>
          <w:szCs w:val="24"/>
        </w:rPr>
        <w:t>SPR095343</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7B8CF294" w14:textId="0B290B71" w:rsidR="007A700F" w:rsidRPr="002D6F07" w:rsidRDefault="00E214A8" w:rsidP="001565C8">
      <w:pPr>
        <w:rPr>
          <w:rFonts w:ascii="Times New Roman" w:hAnsi="Times New Roman" w:cs="Times New Roman"/>
          <w:color w:val="1B1B1B"/>
          <w:sz w:val="26"/>
          <w:szCs w:val="26"/>
        </w:rPr>
      </w:pPr>
      <w:r w:rsidRPr="002E4E22">
        <w:rPr>
          <w:rFonts w:ascii="Times New Roman" w:hAnsi="Times New Roman" w:cs="Times New Roman"/>
          <w:b/>
          <w:bCs/>
          <w:color w:val="000000"/>
          <w:sz w:val="24"/>
          <w:szCs w:val="24"/>
        </w:rPr>
        <w:t xml:space="preserve">TENTATIVE RULING:  </w:t>
      </w:r>
      <w:bookmarkStart w:id="2" w:name="_Hlk187854621"/>
      <w:r w:rsidR="00890BFC" w:rsidRPr="00B1095A">
        <w:rPr>
          <w:rFonts w:ascii="Times New Roman" w:hAnsi="Times New Roman"/>
          <w:sz w:val="24"/>
          <w:szCs w:val="24"/>
        </w:rPr>
        <w:t xml:space="preserve">No appearances required. The required document has been received and reviewed. The matter is set on the Guardianship CMC Tuesday </w:t>
      </w:r>
      <w:r w:rsidR="00890BFC">
        <w:rPr>
          <w:rFonts w:ascii="Times New Roman" w:hAnsi="Times New Roman"/>
          <w:sz w:val="24"/>
          <w:szCs w:val="24"/>
        </w:rPr>
        <w:t>May 5</w:t>
      </w:r>
      <w:r w:rsidR="00890BFC" w:rsidRPr="00B1095A">
        <w:rPr>
          <w:rFonts w:ascii="Times New Roman" w:hAnsi="Times New Roman"/>
          <w:sz w:val="24"/>
          <w:szCs w:val="24"/>
        </w:rPr>
        <w:t xml:space="preserve">, 2026, at 9:00 a.m., in </w:t>
      </w:r>
      <w:r w:rsidR="00890BFC" w:rsidRPr="00B1095A">
        <w:rPr>
          <w:rFonts w:ascii="Times New Roman" w:hAnsi="Times New Roman"/>
          <w:sz w:val="24"/>
          <w:szCs w:val="24"/>
        </w:rPr>
        <w:lastRenderedPageBreak/>
        <w:t xml:space="preserve">Department 5 for the next annual review of compliance with the filing of the </w:t>
      </w:r>
      <w:r w:rsidR="00890BFC" w:rsidRPr="00B1095A">
        <w:rPr>
          <w:rFonts w:ascii="Times New Roman" w:hAnsi="Times New Roman"/>
          <w:color w:val="1B1B1B"/>
          <w:sz w:val="24"/>
          <w:szCs w:val="24"/>
          <w:shd w:val="clear" w:color="auto" w:fill="FFFFFF"/>
        </w:rPr>
        <w:t>Confidential Guardianship Status Report (</w:t>
      </w:r>
      <w:r w:rsidR="00890BFC" w:rsidRPr="00B1095A">
        <w:rPr>
          <w:rFonts w:ascii="Times New Roman" w:hAnsi="Times New Roman"/>
          <w:sz w:val="24"/>
          <w:szCs w:val="24"/>
        </w:rPr>
        <w:t xml:space="preserve">Judicial Council Form </w:t>
      </w:r>
      <w:r w:rsidR="00890BFC" w:rsidRPr="00B1095A">
        <w:rPr>
          <w:rFonts w:ascii="Times New Roman" w:hAnsi="Times New Roman"/>
          <w:color w:val="1B1B1B"/>
          <w:sz w:val="24"/>
          <w:szCs w:val="24"/>
          <w:shd w:val="clear" w:color="auto" w:fill="FFFFFF"/>
        </w:rPr>
        <w:t>GC-251).</w:t>
      </w:r>
    </w:p>
    <w:bookmarkEnd w:id="2"/>
    <w:p w14:paraId="664B0937" w14:textId="77777777" w:rsidR="00E214A8" w:rsidRPr="002E4E22" w:rsidRDefault="004B39C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31" style="width:0;height:1.5pt" o:hralign="center" o:hrstd="t" o:hr="t" fillcolor="#a0a0a0" stroked="f"/>
        </w:pict>
      </w:r>
    </w:p>
    <w:p w14:paraId="67AD6B21" w14:textId="6556DB80" w:rsidR="00E214A8" w:rsidRPr="00267EF1"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67EF1">
        <w:rPr>
          <w:rFonts w:ascii="Times New Roman" w:hAnsi="Times New Roman" w:cs="Times New Roman"/>
          <w:b/>
          <w:bCs/>
          <w:sz w:val="24"/>
          <w:szCs w:val="24"/>
        </w:rPr>
        <w:t>Guardianship of</w:t>
      </w:r>
      <w:r w:rsidRPr="00267EF1">
        <w:rPr>
          <w:rFonts w:ascii="Times New Roman" w:eastAsia="Calibri" w:hAnsi="Times New Roman" w:cs="Times New Roman"/>
          <w:b/>
          <w:bCs/>
          <w:kern w:val="0"/>
          <w:sz w:val="24"/>
          <w:szCs w:val="24"/>
        </w:rPr>
        <w:t xml:space="preserve"> </w:t>
      </w:r>
      <w:r w:rsidR="001565C8" w:rsidRPr="00267EF1">
        <w:rPr>
          <w:rFonts w:ascii="Times New Roman" w:eastAsia="Calibri" w:hAnsi="Times New Roman" w:cs="Times New Roman"/>
          <w:b/>
          <w:bCs/>
          <w:kern w:val="0"/>
          <w:sz w:val="24"/>
          <w:szCs w:val="24"/>
        </w:rPr>
        <w:t>Julianna B, Timothy B</w:t>
      </w:r>
      <w:r w:rsidR="007A700F" w:rsidRPr="00267EF1">
        <w:rPr>
          <w:rFonts w:ascii="Times New Roman" w:eastAsia="Calibri" w:hAnsi="Times New Roman" w:cs="Times New Roman"/>
          <w:b/>
          <w:bCs/>
          <w:kern w:val="0"/>
          <w:sz w:val="24"/>
          <w:szCs w:val="24"/>
        </w:rPr>
        <w:t>.</w:t>
      </w:r>
      <w:r w:rsidRPr="00267EF1">
        <w:rPr>
          <w:rFonts w:ascii="Times New Roman" w:hAnsi="Times New Roman" w:cs="Times New Roman"/>
          <w:b/>
          <w:bCs/>
          <w:color w:val="000000"/>
          <w:sz w:val="24"/>
          <w:szCs w:val="24"/>
        </w:rPr>
        <w:t xml:space="preserve">, </w:t>
      </w:r>
      <w:r w:rsidR="001565C8" w:rsidRPr="00267EF1">
        <w:rPr>
          <w:rFonts w:ascii="Times New Roman" w:hAnsi="Times New Roman" w:cs="Times New Roman"/>
          <w:b/>
          <w:bCs/>
          <w:color w:val="000000"/>
          <w:sz w:val="24"/>
          <w:szCs w:val="24"/>
        </w:rPr>
        <w:t>SPR095343</w:t>
      </w:r>
    </w:p>
    <w:p w14:paraId="16300361" w14:textId="77777777" w:rsidR="00174050" w:rsidRPr="00C73CA6" w:rsidRDefault="00174050" w:rsidP="00174050">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1D08E4ED" w14:textId="1B63E51D" w:rsidR="00315A71" w:rsidRPr="00267EF1" w:rsidRDefault="00E214A8" w:rsidP="00174050">
      <w:pPr>
        <w:spacing w:line="256" w:lineRule="auto"/>
        <w:rPr>
          <w:rFonts w:ascii="Times New Roman" w:hAnsi="Times New Roman"/>
          <w:color w:val="1B1B1B"/>
          <w:sz w:val="24"/>
          <w:szCs w:val="24"/>
          <w:shd w:val="clear" w:color="auto" w:fill="FFFFFF"/>
        </w:rPr>
      </w:pPr>
      <w:r w:rsidRPr="002E4E22">
        <w:rPr>
          <w:rFonts w:ascii="Times New Roman" w:hAnsi="Times New Roman" w:cs="Times New Roman"/>
          <w:b/>
          <w:bCs/>
          <w:color w:val="000000"/>
          <w:sz w:val="24"/>
          <w:szCs w:val="24"/>
        </w:rPr>
        <w:t xml:space="preserve">TENTATIVE RULING: </w:t>
      </w:r>
      <w:r w:rsidR="00315A71" w:rsidRPr="00267EF1">
        <w:rPr>
          <w:rFonts w:ascii="Times New Roman" w:hAnsi="Times New Roman"/>
          <w:color w:val="1B1B1B"/>
          <w:sz w:val="24"/>
          <w:szCs w:val="24"/>
          <w:shd w:val="clear" w:color="auto" w:fill="FFFFFF"/>
        </w:rPr>
        <w:t>No appearance required. This matter is continued to June 3, 2025 of the Guardianship CMC calendar for petitioners to provide the following:</w:t>
      </w:r>
    </w:p>
    <w:p w14:paraId="7D3D335A" w14:textId="77777777" w:rsidR="00315A71" w:rsidRPr="00267EF1" w:rsidRDefault="00315A71" w:rsidP="00315A71">
      <w:pPr>
        <w:pStyle w:val="ListParagraph"/>
        <w:numPr>
          <w:ilvl w:val="0"/>
          <w:numId w:val="20"/>
        </w:numPr>
        <w:spacing w:line="256" w:lineRule="auto"/>
        <w:rPr>
          <w:rFonts w:ascii="Times New Roman" w:hAnsi="Times New Roman"/>
          <w:color w:val="1B1B1B"/>
          <w:sz w:val="24"/>
          <w:szCs w:val="24"/>
          <w:shd w:val="clear" w:color="auto" w:fill="FFFFFF"/>
        </w:rPr>
      </w:pPr>
      <w:r w:rsidRPr="00267EF1">
        <w:rPr>
          <w:rFonts w:ascii="Times New Roman" w:hAnsi="Times New Roman"/>
          <w:sz w:val="24"/>
          <w:szCs w:val="24"/>
        </w:rPr>
        <w:t xml:space="preserve">The </w:t>
      </w:r>
      <w:r w:rsidRPr="00267EF1">
        <w:rPr>
          <w:rFonts w:ascii="Times New Roman" w:hAnsi="Times New Roman"/>
          <w:color w:val="1B1B1B"/>
          <w:sz w:val="24"/>
          <w:szCs w:val="24"/>
          <w:shd w:val="clear" w:color="auto" w:fill="FFFFFF"/>
        </w:rPr>
        <w:t>Confidential Guardianship Status Report (</w:t>
      </w:r>
      <w:r w:rsidRPr="00267EF1">
        <w:rPr>
          <w:rFonts w:ascii="Times New Roman" w:hAnsi="Times New Roman"/>
          <w:sz w:val="24"/>
          <w:szCs w:val="24"/>
        </w:rPr>
        <w:t xml:space="preserve">Judicial Council Form </w:t>
      </w:r>
      <w:r w:rsidRPr="00267EF1">
        <w:rPr>
          <w:rFonts w:ascii="Times New Roman" w:hAnsi="Times New Roman"/>
          <w:color w:val="1B1B1B"/>
          <w:sz w:val="24"/>
          <w:szCs w:val="24"/>
          <w:shd w:val="clear" w:color="auto" w:fill="FFFFFF"/>
        </w:rPr>
        <w:t>GC-251) for Julianna B;</w:t>
      </w:r>
    </w:p>
    <w:p w14:paraId="2A717FFB" w14:textId="6E278DE0" w:rsidR="00315A71" w:rsidRPr="00267EF1" w:rsidRDefault="00315A71" w:rsidP="00315A71">
      <w:pPr>
        <w:pStyle w:val="ListParagraph"/>
        <w:numPr>
          <w:ilvl w:val="0"/>
          <w:numId w:val="20"/>
        </w:numPr>
        <w:spacing w:line="256" w:lineRule="auto"/>
        <w:rPr>
          <w:rFonts w:ascii="Times New Roman" w:hAnsi="Times New Roman"/>
          <w:color w:val="1B1B1B"/>
          <w:sz w:val="24"/>
          <w:szCs w:val="24"/>
          <w:shd w:val="clear" w:color="auto" w:fill="FFFFFF"/>
        </w:rPr>
      </w:pPr>
      <w:r w:rsidRPr="00267EF1">
        <w:rPr>
          <w:rFonts w:ascii="Times New Roman" w:hAnsi="Times New Roman"/>
          <w:sz w:val="24"/>
          <w:szCs w:val="24"/>
        </w:rPr>
        <w:t xml:space="preserve">An amended the </w:t>
      </w:r>
      <w:r w:rsidRPr="00267EF1">
        <w:rPr>
          <w:rFonts w:ascii="Times New Roman" w:hAnsi="Times New Roman"/>
          <w:color w:val="1B1B1B"/>
          <w:sz w:val="24"/>
          <w:szCs w:val="24"/>
          <w:shd w:val="clear" w:color="auto" w:fill="FFFFFF"/>
        </w:rPr>
        <w:t>Confidential Guardianship Status Report (</w:t>
      </w:r>
      <w:r w:rsidRPr="00267EF1">
        <w:rPr>
          <w:rFonts w:ascii="Times New Roman" w:hAnsi="Times New Roman"/>
          <w:sz w:val="24"/>
          <w:szCs w:val="24"/>
        </w:rPr>
        <w:t xml:space="preserve">Judicial Council Form </w:t>
      </w:r>
      <w:r w:rsidRPr="00267EF1">
        <w:rPr>
          <w:rFonts w:ascii="Times New Roman" w:hAnsi="Times New Roman"/>
          <w:color w:val="1B1B1B"/>
          <w:sz w:val="24"/>
          <w:szCs w:val="24"/>
          <w:shd w:val="clear" w:color="auto" w:fill="FFFFFF"/>
        </w:rPr>
        <w:t>GC-251), for Timothy B. that includes an attachment for Child’s Education.</w:t>
      </w:r>
    </w:p>
    <w:p w14:paraId="4A1A7F76" w14:textId="6430426F" w:rsidR="00315A71" w:rsidRPr="00315A71" w:rsidRDefault="00315A71" w:rsidP="00267EF1">
      <w:pPr>
        <w:pStyle w:val="ListParagraph"/>
        <w:spacing w:line="256" w:lineRule="auto"/>
        <w:ind w:left="1080"/>
        <w:rPr>
          <w:rFonts w:ascii="Times New Roman" w:hAnsi="Times New Roman"/>
          <w:color w:val="1B1B1B"/>
          <w:sz w:val="24"/>
          <w:szCs w:val="24"/>
          <w:shd w:val="clear" w:color="auto" w:fill="FFFFFF"/>
        </w:rPr>
      </w:pPr>
    </w:p>
    <w:p w14:paraId="5B28C1AC" w14:textId="77777777" w:rsidR="00315A71" w:rsidRPr="002E4E22" w:rsidRDefault="00315A71" w:rsidP="00174050">
      <w:pPr>
        <w:spacing w:line="256" w:lineRule="auto"/>
        <w:rPr>
          <w:rFonts w:ascii="Times New Roman" w:hAnsi="Times New Roman" w:cs="Times New Roman"/>
          <w:b/>
          <w:bCs/>
          <w:color w:val="000000"/>
          <w:sz w:val="24"/>
          <w:szCs w:val="24"/>
        </w:rPr>
      </w:pPr>
    </w:p>
    <w:p w14:paraId="4B3212B0" w14:textId="77777777" w:rsidR="00E214A8" w:rsidRPr="002E4E22" w:rsidRDefault="004B39CA"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32" style="width:0;height:1.5pt" o:hralign="center" o:hrstd="t" o:hr="t" fillcolor="#a0a0a0" stroked="f"/>
        </w:pict>
      </w:r>
    </w:p>
    <w:p w14:paraId="62ABC63E" w14:textId="17E092AE"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1565C8">
        <w:rPr>
          <w:rFonts w:ascii="Times New Roman" w:eastAsia="Calibri" w:hAnsi="Times New Roman" w:cs="Times New Roman"/>
          <w:b/>
          <w:bCs/>
          <w:kern w:val="0"/>
          <w:sz w:val="24"/>
          <w:szCs w:val="24"/>
        </w:rPr>
        <w:t>William M., SPR095987</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71B57570" w14:textId="1F37C746" w:rsidR="007A700F" w:rsidRPr="007A700F" w:rsidRDefault="00E214A8" w:rsidP="00101019">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3" w:name="_Hlk187856249"/>
      <w:r w:rsidR="00890BFC" w:rsidRPr="00B1095A">
        <w:rPr>
          <w:rFonts w:ascii="Times New Roman" w:hAnsi="Times New Roman"/>
          <w:sz w:val="24"/>
          <w:szCs w:val="24"/>
        </w:rPr>
        <w:t xml:space="preserve">No appearances required. The required document has been received and reviewed. The matter is set on the Guardianship CMC Tuesday </w:t>
      </w:r>
      <w:r w:rsidR="00890BFC">
        <w:rPr>
          <w:rFonts w:ascii="Times New Roman" w:hAnsi="Times New Roman"/>
          <w:sz w:val="24"/>
          <w:szCs w:val="24"/>
        </w:rPr>
        <w:t>May 5</w:t>
      </w:r>
      <w:r w:rsidR="00890BFC" w:rsidRPr="00B1095A">
        <w:rPr>
          <w:rFonts w:ascii="Times New Roman" w:hAnsi="Times New Roman"/>
          <w:sz w:val="24"/>
          <w:szCs w:val="24"/>
        </w:rPr>
        <w:t xml:space="preserve">, 2026, at 9:00 a.m., in Department 5 for the next annual review of compliance with the filing of the </w:t>
      </w:r>
      <w:r w:rsidR="00890BFC" w:rsidRPr="00B1095A">
        <w:rPr>
          <w:rFonts w:ascii="Times New Roman" w:hAnsi="Times New Roman"/>
          <w:color w:val="1B1B1B"/>
          <w:sz w:val="24"/>
          <w:szCs w:val="24"/>
          <w:shd w:val="clear" w:color="auto" w:fill="FFFFFF"/>
        </w:rPr>
        <w:t>Confidential Guardianship Status Report (</w:t>
      </w:r>
      <w:r w:rsidR="00890BFC" w:rsidRPr="00B1095A">
        <w:rPr>
          <w:rFonts w:ascii="Times New Roman" w:hAnsi="Times New Roman"/>
          <w:sz w:val="24"/>
          <w:szCs w:val="24"/>
        </w:rPr>
        <w:t xml:space="preserve">Judicial Council Form </w:t>
      </w:r>
      <w:r w:rsidR="00890BFC" w:rsidRPr="00B1095A">
        <w:rPr>
          <w:rFonts w:ascii="Times New Roman" w:hAnsi="Times New Roman"/>
          <w:color w:val="1B1B1B"/>
          <w:sz w:val="24"/>
          <w:szCs w:val="24"/>
          <w:shd w:val="clear" w:color="auto" w:fill="FFFFFF"/>
        </w:rPr>
        <w:t>GC-251).</w:t>
      </w:r>
    </w:p>
    <w:bookmarkEnd w:id="3"/>
    <w:p w14:paraId="7086C672" w14:textId="77777777" w:rsidR="00101019" w:rsidRDefault="00101019" w:rsidP="00B87059">
      <w:pPr>
        <w:rPr>
          <w:rFonts w:ascii="Times New Roman" w:hAnsi="Times New Roman" w:cs="Times New Roman"/>
          <w:b/>
          <w:bCs/>
          <w:color w:val="000000"/>
          <w:sz w:val="24"/>
          <w:szCs w:val="24"/>
        </w:rPr>
      </w:pPr>
    </w:p>
    <w:p w14:paraId="7B6C37F8" w14:textId="466D774E" w:rsidR="00E214A8" w:rsidRPr="002E4E22" w:rsidRDefault="004B39CA" w:rsidP="00B87059">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245EE51">
          <v:rect id="_x0000_i1033" style="width:0;height:1.5pt" o:hralign="center" o:hrstd="t" o:hr="t" fillcolor="#a0a0a0" stroked="f"/>
        </w:pict>
      </w:r>
    </w:p>
    <w:p w14:paraId="2D87550F" w14:textId="77777777" w:rsidR="000F5583" w:rsidRPr="000F5583" w:rsidRDefault="000F5583" w:rsidP="000F5583">
      <w:pPr>
        <w:pStyle w:val="ListParagraph"/>
        <w:spacing w:before="120"/>
        <w:rPr>
          <w:rFonts w:ascii="Times New Roman" w:hAnsi="Times New Roman" w:cs="Times New Roman"/>
          <w:b/>
          <w:bCs/>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10E91B6E"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9"/>
      <w:headerReference w:type="default" r:id="rId10"/>
      <w:footerReference w:type="even" r:id="rId11"/>
      <w:footerReference w:type="default" r:id="rId12"/>
      <w:headerReference w:type="first" r:id="rId13"/>
      <w:footerReference w:type="first" r:id="rId14"/>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0" style="width:0;height:1.5pt" o:hralign="center" o:bullet="t" o:hrstd="t" o:hr="t" fillcolor="#a0a0a0" stroked="f"/>
    </w:pict>
  </w:numPicBullet>
  <w:numPicBullet w:numPicBulletId="1">
    <w:pict>
      <v:rect id="_x0000_i1051" style="width:0;height:1.5pt" o:hralign="center" o:bullet="t" o:hrstd="t" o:hr="t" fillcolor="#a0a0a0" stroked="f"/>
    </w:pict>
  </w:numPicBullet>
  <w:numPicBullet w:numPicBulletId="2">
    <w:pict>
      <v:rect id="_x0000_i1052" style="width:0;height:1.5pt" o:hralign="center" o:bullet="t" o:hrstd="t" o:hr="t" fillcolor="#a0a0a0" stroked="f"/>
    </w:pict>
  </w:numPicBullet>
  <w:numPicBullet w:numPicBulletId="3">
    <w:pict>
      <v:rect id="_x0000_i1053" style="width:0;height:1.5pt" o:hralign="center" o:bullet="t" o:hrstd="t" o:hr="t" fillcolor="#a0a0a0" stroked="f"/>
    </w:pict>
  </w:numPicBullet>
  <w:numPicBullet w:numPicBulletId="4">
    <w:pict>
      <v:rect id="_x0000_i1054"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92646"/>
    <w:multiLevelType w:val="multilevel"/>
    <w:tmpl w:val="6C986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A1DD0"/>
    <w:multiLevelType w:val="hybridMultilevel"/>
    <w:tmpl w:val="11C03FE6"/>
    <w:lvl w:ilvl="0" w:tplc="E54AD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0"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6B26C9"/>
    <w:multiLevelType w:val="multilevel"/>
    <w:tmpl w:val="CFE62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3075418">
    <w:abstractNumId w:val="10"/>
  </w:num>
  <w:num w:numId="2" w16cid:durableId="1246184568">
    <w:abstractNumId w:val="4"/>
  </w:num>
  <w:num w:numId="3" w16cid:durableId="382408061">
    <w:abstractNumId w:val="13"/>
  </w:num>
  <w:num w:numId="4" w16cid:durableId="348988847">
    <w:abstractNumId w:val="14"/>
  </w:num>
  <w:num w:numId="5" w16cid:durableId="1269390075">
    <w:abstractNumId w:val="1"/>
  </w:num>
  <w:num w:numId="6" w16cid:durableId="880240945">
    <w:abstractNumId w:val="8"/>
  </w:num>
  <w:num w:numId="7" w16cid:durableId="1455296914">
    <w:abstractNumId w:val="0"/>
  </w:num>
  <w:num w:numId="8" w16cid:durableId="1080248675">
    <w:abstractNumId w:val="19"/>
  </w:num>
  <w:num w:numId="9" w16cid:durableId="932977817">
    <w:abstractNumId w:val="12"/>
  </w:num>
  <w:num w:numId="10" w16cid:durableId="1715960520">
    <w:abstractNumId w:val="11"/>
  </w:num>
  <w:num w:numId="11" w16cid:durableId="1975791257">
    <w:abstractNumId w:val="2"/>
  </w:num>
  <w:num w:numId="12" w16cid:durableId="2070954401">
    <w:abstractNumId w:val="3"/>
  </w:num>
  <w:num w:numId="13" w16cid:durableId="1270089017">
    <w:abstractNumId w:val="9"/>
  </w:num>
  <w:num w:numId="14" w16cid:durableId="2041583889">
    <w:abstractNumId w:val="17"/>
  </w:num>
  <w:num w:numId="15" w16cid:durableId="509219382">
    <w:abstractNumId w:val="16"/>
  </w:num>
  <w:num w:numId="16" w16cid:durableId="736630522">
    <w:abstractNumId w:val="15"/>
  </w:num>
  <w:num w:numId="17" w16cid:durableId="168377363">
    <w:abstractNumId w:val="6"/>
  </w:num>
  <w:num w:numId="18" w16cid:durableId="1558860815">
    <w:abstractNumId w:val="18"/>
  </w:num>
  <w:num w:numId="19" w16cid:durableId="172689829">
    <w:abstractNumId w:val="7"/>
  </w:num>
  <w:num w:numId="20" w16cid:durableId="1201551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568C5"/>
    <w:rsid w:val="0006314E"/>
    <w:rsid w:val="000716B4"/>
    <w:rsid w:val="000827A4"/>
    <w:rsid w:val="000A299C"/>
    <w:rsid w:val="000A4D48"/>
    <w:rsid w:val="000A6B81"/>
    <w:rsid w:val="000B4303"/>
    <w:rsid w:val="000C190D"/>
    <w:rsid w:val="000D5997"/>
    <w:rsid w:val="000E5163"/>
    <w:rsid w:val="000F5583"/>
    <w:rsid w:val="00101019"/>
    <w:rsid w:val="001044ED"/>
    <w:rsid w:val="00127B0F"/>
    <w:rsid w:val="00135B39"/>
    <w:rsid w:val="00141A30"/>
    <w:rsid w:val="00147D2D"/>
    <w:rsid w:val="001565C8"/>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67EF1"/>
    <w:rsid w:val="00286AF7"/>
    <w:rsid w:val="00294AEB"/>
    <w:rsid w:val="002B1761"/>
    <w:rsid w:val="002B4CC7"/>
    <w:rsid w:val="002D6F07"/>
    <w:rsid w:val="002E25E2"/>
    <w:rsid w:val="002F1E7B"/>
    <w:rsid w:val="00312724"/>
    <w:rsid w:val="00314DED"/>
    <w:rsid w:val="00315A71"/>
    <w:rsid w:val="0032453F"/>
    <w:rsid w:val="0033001E"/>
    <w:rsid w:val="00351BCF"/>
    <w:rsid w:val="00355F03"/>
    <w:rsid w:val="00370FDE"/>
    <w:rsid w:val="003A78E5"/>
    <w:rsid w:val="004007F0"/>
    <w:rsid w:val="00401F9A"/>
    <w:rsid w:val="00412AFC"/>
    <w:rsid w:val="00423729"/>
    <w:rsid w:val="004248C2"/>
    <w:rsid w:val="00425218"/>
    <w:rsid w:val="00431061"/>
    <w:rsid w:val="004372F2"/>
    <w:rsid w:val="004526CB"/>
    <w:rsid w:val="004577B5"/>
    <w:rsid w:val="004914E5"/>
    <w:rsid w:val="004A1DCA"/>
    <w:rsid w:val="004A2B14"/>
    <w:rsid w:val="004A6323"/>
    <w:rsid w:val="004A6FC1"/>
    <w:rsid w:val="004B39CA"/>
    <w:rsid w:val="004C6950"/>
    <w:rsid w:val="004D5F78"/>
    <w:rsid w:val="005241DA"/>
    <w:rsid w:val="00555BF9"/>
    <w:rsid w:val="005621D6"/>
    <w:rsid w:val="005824DA"/>
    <w:rsid w:val="00584AB8"/>
    <w:rsid w:val="005A119F"/>
    <w:rsid w:val="005A5D82"/>
    <w:rsid w:val="005C19D7"/>
    <w:rsid w:val="005F785A"/>
    <w:rsid w:val="0060123C"/>
    <w:rsid w:val="0061748C"/>
    <w:rsid w:val="0062009C"/>
    <w:rsid w:val="006209DA"/>
    <w:rsid w:val="006213E4"/>
    <w:rsid w:val="00656B01"/>
    <w:rsid w:val="00694795"/>
    <w:rsid w:val="006A36B1"/>
    <w:rsid w:val="006A65EC"/>
    <w:rsid w:val="006E4182"/>
    <w:rsid w:val="00726D0E"/>
    <w:rsid w:val="00737C0F"/>
    <w:rsid w:val="00740B87"/>
    <w:rsid w:val="00751CF5"/>
    <w:rsid w:val="0076089F"/>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0BFC"/>
    <w:rsid w:val="00892439"/>
    <w:rsid w:val="008A2346"/>
    <w:rsid w:val="008B3221"/>
    <w:rsid w:val="00904CAB"/>
    <w:rsid w:val="00910BBA"/>
    <w:rsid w:val="0092334B"/>
    <w:rsid w:val="00925659"/>
    <w:rsid w:val="00937069"/>
    <w:rsid w:val="00944DFE"/>
    <w:rsid w:val="00947AB9"/>
    <w:rsid w:val="00947C27"/>
    <w:rsid w:val="009B05E4"/>
    <w:rsid w:val="009B7BDE"/>
    <w:rsid w:val="009C4F43"/>
    <w:rsid w:val="009D286E"/>
    <w:rsid w:val="009E2989"/>
    <w:rsid w:val="00A07533"/>
    <w:rsid w:val="00A1128F"/>
    <w:rsid w:val="00A21C1E"/>
    <w:rsid w:val="00A338E7"/>
    <w:rsid w:val="00A40E67"/>
    <w:rsid w:val="00A83DBE"/>
    <w:rsid w:val="00A93D43"/>
    <w:rsid w:val="00AA67CB"/>
    <w:rsid w:val="00AB0E4D"/>
    <w:rsid w:val="00AC14F1"/>
    <w:rsid w:val="00AF6483"/>
    <w:rsid w:val="00B14B38"/>
    <w:rsid w:val="00B373AF"/>
    <w:rsid w:val="00B40BA6"/>
    <w:rsid w:val="00B43B23"/>
    <w:rsid w:val="00B6477A"/>
    <w:rsid w:val="00B8276B"/>
    <w:rsid w:val="00B83712"/>
    <w:rsid w:val="00B86ACC"/>
    <w:rsid w:val="00B87059"/>
    <w:rsid w:val="00B87FCC"/>
    <w:rsid w:val="00B97CC7"/>
    <w:rsid w:val="00BC1EF9"/>
    <w:rsid w:val="00BC239E"/>
    <w:rsid w:val="00BD1CE8"/>
    <w:rsid w:val="00BF2C4F"/>
    <w:rsid w:val="00C11188"/>
    <w:rsid w:val="00C73CA6"/>
    <w:rsid w:val="00C82478"/>
    <w:rsid w:val="00C92440"/>
    <w:rsid w:val="00C92919"/>
    <w:rsid w:val="00CE1B3D"/>
    <w:rsid w:val="00CF209C"/>
    <w:rsid w:val="00D0702E"/>
    <w:rsid w:val="00D1425C"/>
    <w:rsid w:val="00D21BC8"/>
    <w:rsid w:val="00D35B67"/>
    <w:rsid w:val="00D42986"/>
    <w:rsid w:val="00D81B51"/>
    <w:rsid w:val="00DB1DDA"/>
    <w:rsid w:val="00DB3FB4"/>
    <w:rsid w:val="00DB72AC"/>
    <w:rsid w:val="00DD655D"/>
    <w:rsid w:val="00DE6250"/>
    <w:rsid w:val="00E214A8"/>
    <w:rsid w:val="00E36B8B"/>
    <w:rsid w:val="00E45979"/>
    <w:rsid w:val="00E6085D"/>
    <w:rsid w:val="00E76100"/>
    <w:rsid w:val="00E82D02"/>
    <w:rsid w:val="00E8535A"/>
    <w:rsid w:val="00E855BE"/>
    <w:rsid w:val="00E95892"/>
    <w:rsid w:val="00EA3CE1"/>
    <w:rsid w:val="00EC78C9"/>
    <w:rsid w:val="00EF3097"/>
    <w:rsid w:val="00EF5FE0"/>
    <w:rsid w:val="00F02FCE"/>
    <w:rsid w:val="00F16439"/>
    <w:rsid w:val="00F22350"/>
    <w:rsid w:val="00F2671B"/>
    <w:rsid w:val="00F37CAE"/>
    <w:rsid w:val="00F40E29"/>
    <w:rsid w:val="00F430EF"/>
    <w:rsid w:val="00F436F2"/>
    <w:rsid w:val="00F63EA4"/>
    <w:rsid w:val="00F7277C"/>
    <w:rsid w:val="00F949D7"/>
    <w:rsid w:val="00FA2078"/>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AD49E-CEF3-456E-B6D5-6C86D39A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4</cp:revision>
  <cp:lastPrinted>2025-03-17T18:39:00Z</cp:lastPrinted>
  <dcterms:created xsi:type="dcterms:W3CDTF">2025-03-28T21:57:00Z</dcterms:created>
  <dcterms:modified xsi:type="dcterms:W3CDTF">2025-03-28T22:33:00Z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f33279d6f46daadc57aca9a4fd1367b7d531f0fec8a2beba0b58ed0740a71e56</vt:lpwstr>
  </property>
</Properties>
</file>